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C4" w:rsidRDefault="00CB4CC4" w:rsidP="001F3022">
      <w:pPr>
        <w:jc w:val="center"/>
        <w:rPr>
          <w:rFonts w:ascii="Times New Roman" w:hAnsi="Times New Roman" w:cs="Times New Roman"/>
          <w:b/>
          <w:bCs/>
          <w:color w:val="auto"/>
          <w:sz w:val="28"/>
          <w:szCs w:val="28"/>
          <w:lang w:val="en-US"/>
        </w:rPr>
      </w:pPr>
      <w:r>
        <w:rPr>
          <w:rFonts w:ascii="Times New Roman" w:hAnsi="Times New Roman" w:cs="Times New Roman"/>
          <w:b/>
          <w:bCs/>
          <w:noProof/>
          <w:color w:val="auto"/>
          <w:sz w:val="28"/>
          <w:szCs w:val="28"/>
        </w:rPr>
        <w:drawing>
          <wp:anchor distT="0" distB="0" distL="114300" distR="114300" simplePos="0" relativeHeight="251658240" behindDoc="0" locked="0" layoutInCell="1" allowOverlap="1" wp14:anchorId="5991F325" wp14:editId="4F29B4D2">
            <wp:simplePos x="1789430" y="2762250"/>
            <wp:positionH relativeFrom="margin">
              <wp:align>center</wp:align>
            </wp:positionH>
            <wp:positionV relativeFrom="margin">
              <wp:posOffset>467170</wp:posOffset>
            </wp:positionV>
            <wp:extent cx="4173855" cy="31267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_logos_RGB_4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3855" cy="3126740"/>
                    </a:xfrm>
                    <a:prstGeom prst="rect">
                      <a:avLst/>
                    </a:prstGeom>
                  </pic:spPr>
                </pic:pic>
              </a:graphicData>
            </a:graphic>
            <wp14:sizeRelH relativeFrom="margin">
              <wp14:pctWidth>0</wp14:pctWidth>
            </wp14:sizeRelH>
            <wp14:sizeRelV relativeFrom="margin">
              <wp14:pctHeight>0</wp14:pctHeight>
            </wp14:sizeRelV>
          </wp:anchor>
        </w:drawing>
      </w: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Default="00CB4CC4" w:rsidP="001F3022">
      <w:pPr>
        <w:jc w:val="center"/>
        <w:rPr>
          <w:rFonts w:ascii="Times New Roman" w:hAnsi="Times New Roman" w:cs="Times New Roman"/>
          <w:b/>
          <w:bCs/>
          <w:color w:val="auto"/>
          <w:sz w:val="28"/>
          <w:szCs w:val="28"/>
          <w:lang w:val="en-US"/>
        </w:rPr>
      </w:pPr>
    </w:p>
    <w:p w:rsidR="00CB4CC4" w:rsidRPr="00CB4CC4" w:rsidRDefault="00CB4CC4" w:rsidP="00CB4CC4">
      <w:pPr>
        <w:jc w:val="center"/>
        <w:rPr>
          <w:rFonts w:ascii="Times New Roman" w:hAnsi="Times New Roman" w:cs="Times New Roman"/>
          <w:b/>
          <w:bCs/>
          <w:color w:val="auto"/>
          <w:sz w:val="40"/>
          <w:szCs w:val="28"/>
        </w:rPr>
      </w:pPr>
      <w:bookmarkStart w:id="0" w:name="_GoBack"/>
      <w:r w:rsidRPr="00CB4CC4">
        <w:rPr>
          <w:rFonts w:ascii="Times New Roman" w:hAnsi="Times New Roman" w:cs="Times New Roman"/>
          <w:b/>
          <w:bCs/>
          <w:color w:val="auto"/>
          <w:sz w:val="40"/>
          <w:szCs w:val="28"/>
        </w:rPr>
        <w:t>Публічний з</w:t>
      </w:r>
      <w:r w:rsidRPr="00CB4CC4">
        <w:rPr>
          <w:rFonts w:ascii="Times New Roman" w:hAnsi="Times New Roman" w:cs="Times New Roman"/>
          <w:b/>
          <w:bCs/>
          <w:color w:val="auto"/>
          <w:sz w:val="40"/>
          <w:szCs w:val="28"/>
        </w:rPr>
        <w:t>віт</w:t>
      </w:r>
    </w:p>
    <w:p w:rsidR="00CB4CC4" w:rsidRDefault="00CB4CC4" w:rsidP="00CB4CC4">
      <w:pPr>
        <w:jc w:val="center"/>
        <w:rPr>
          <w:rFonts w:ascii="Times New Roman" w:hAnsi="Times New Roman" w:cs="Times New Roman"/>
          <w:b/>
          <w:bCs/>
          <w:color w:val="auto"/>
          <w:sz w:val="40"/>
          <w:szCs w:val="28"/>
        </w:rPr>
      </w:pPr>
      <w:r w:rsidRPr="00CB4CC4">
        <w:rPr>
          <w:rFonts w:ascii="Times New Roman" w:hAnsi="Times New Roman" w:cs="Times New Roman"/>
          <w:b/>
          <w:bCs/>
          <w:color w:val="auto"/>
          <w:sz w:val="40"/>
          <w:szCs w:val="28"/>
        </w:rPr>
        <w:t>про виконання Плану роботи</w:t>
      </w:r>
    </w:p>
    <w:p w:rsidR="00CB4CC4" w:rsidRPr="00CB4CC4" w:rsidRDefault="00CB4CC4" w:rsidP="00CB4CC4">
      <w:pPr>
        <w:jc w:val="center"/>
        <w:rPr>
          <w:rFonts w:ascii="Times New Roman" w:hAnsi="Times New Roman" w:cs="Times New Roman"/>
          <w:b/>
          <w:bCs/>
          <w:color w:val="auto"/>
          <w:sz w:val="40"/>
          <w:szCs w:val="28"/>
        </w:rPr>
      </w:pPr>
      <w:r w:rsidRPr="00CB4CC4">
        <w:rPr>
          <w:rFonts w:ascii="Times New Roman" w:hAnsi="Times New Roman" w:cs="Times New Roman"/>
          <w:b/>
          <w:bCs/>
          <w:color w:val="auto"/>
          <w:sz w:val="40"/>
          <w:szCs w:val="28"/>
        </w:rPr>
        <w:t>Головного управління</w:t>
      </w:r>
    </w:p>
    <w:p w:rsidR="00CB4CC4" w:rsidRPr="00CB4CC4" w:rsidRDefault="00CB4CC4" w:rsidP="00CB4CC4">
      <w:pPr>
        <w:jc w:val="center"/>
        <w:rPr>
          <w:rFonts w:ascii="Times New Roman" w:hAnsi="Times New Roman" w:cs="Times New Roman"/>
          <w:b/>
          <w:bCs/>
          <w:color w:val="auto"/>
          <w:sz w:val="40"/>
          <w:szCs w:val="28"/>
        </w:rPr>
      </w:pPr>
      <w:r w:rsidRPr="00CB4CC4">
        <w:rPr>
          <w:rFonts w:ascii="Times New Roman" w:hAnsi="Times New Roman" w:cs="Times New Roman"/>
          <w:b/>
          <w:bCs/>
          <w:color w:val="auto"/>
          <w:sz w:val="40"/>
          <w:szCs w:val="28"/>
        </w:rPr>
        <w:t>ДПС у Закарпатській області</w:t>
      </w:r>
    </w:p>
    <w:p w:rsidR="00CB4CC4" w:rsidRPr="00CB4CC4" w:rsidRDefault="00CB4CC4" w:rsidP="00CB4CC4">
      <w:pPr>
        <w:jc w:val="center"/>
        <w:rPr>
          <w:rFonts w:ascii="Times New Roman" w:hAnsi="Times New Roman" w:cs="Times New Roman"/>
          <w:b/>
          <w:bCs/>
          <w:color w:val="auto"/>
          <w:sz w:val="40"/>
          <w:szCs w:val="28"/>
        </w:rPr>
      </w:pPr>
      <w:r w:rsidRPr="00CB4CC4">
        <w:rPr>
          <w:rFonts w:ascii="Times New Roman" w:hAnsi="Times New Roman" w:cs="Times New Roman"/>
          <w:b/>
          <w:bCs/>
          <w:color w:val="auto"/>
          <w:sz w:val="40"/>
          <w:szCs w:val="28"/>
        </w:rPr>
        <w:t>на 20</w:t>
      </w:r>
      <w:r w:rsidRPr="00CB4CC4">
        <w:rPr>
          <w:rFonts w:ascii="Times New Roman" w:hAnsi="Times New Roman" w:cs="Times New Roman"/>
          <w:b/>
          <w:bCs/>
          <w:color w:val="auto"/>
          <w:sz w:val="40"/>
          <w:szCs w:val="28"/>
          <w:lang w:val="ru-RU"/>
        </w:rPr>
        <w:t>2</w:t>
      </w:r>
      <w:r w:rsidRPr="00CB4CC4">
        <w:rPr>
          <w:rFonts w:ascii="Times New Roman" w:hAnsi="Times New Roman" w:cs="Times New Roman"/>
          <w:b/>
          <w:bCs/>
          <w:color w:val="auto"/>
          <w:sz w:val="40"/>
          <w:szCs w:val="28"/>
        </w:rPr>
        <w:t>3 рік</w:t>
      </w:r>
      <w:bookmarkEnd w:id="0"/>
    </w:p>
    <w:p w:rsidR="00CB4CC4" w:rsidRPr="00CB4CC4" w:rsidRDefault="00CB4CC4" w:rsidP="001F3022">
      <w:pPr>
        <w:jc w:val="center"/>
        <w:rPr>
          <w:rFonts w:ascii="Times New Roman" w:hAnsi="Times New Roman" w:cs="Times New Roman"/>
          <w:b/>
          <w:bCs/>
          <w:color w:val="auto"/>
          <w:sz w:val="28"/>
          <w:szCs w:val="28"/>
        </w:rPr>
      </w:pPr>
    </w:p>
    <w:p w:rsidR="00CB4CC4" w:rsidRPr="00CB4CC4" w:rsidRDefault="00CB4CC4" w:rsidP="001F3022">
      <w:pPr>
        <w:jc w:val="center"/>
        <w:rPr>
          <w:rFonts w:ascii="Times New Roman" w:hAnsi="Times New Roman" w:cs="Times New Roman"/>
          <w:b/>
          <w:bCs/>
          <w:color w:val="auto"/>
          <w:sz w:val="28"/>
          <w:szCs w:val="28"/>
          <w:lang w:val="ru-RU"/>
        </w:rPr>
      </w:pPr>
    </w:p>
    <w:p w:rsidR="00CB4CC4" w:rsidRPr="00CB4CC4" w:rsidRDefault="00CB4CC4" w:rsidP="001F3022">
      <w:pPr>
        <w:jc w:val="center"/>
        <w:rPr>
          <w:rFonts w:ascii="Times New Roman" w:hAnsi="Times New Roman" w:cs="Times New Roman"/>
          <w:b/>
          <w:bCs/>
          <w:color w:val="auto"/>
          <w:sz w:val="28"/>
          <w:szCs w:val="28"/>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CB4CC4" w:rsidRDefault="00CB4CC4" w:rsidP="001F3022">
      <w:pPr>
        <w:jc w:val="center"/>
        <w:rPr>
          <w:rFonts w:ascii="Times New Roman" w:hAnsi="Times New Roman" w:cs="Times New Roman"/>
          <w:b/>
          <w:bCs/>
          <w:color w:val="auto"/>
          <w:sz w:val="28"/>
          <w:szCs w:val="28"/>
          <w:lang w:val="ru-RU"/>
        </w:rPr>
      </w:pPr>
    </w:p>
    <w:p w:rsidR="00814CCB" w:rsidRPr="00C17614" w:rsidRDefault="00814CCB" w:rsidP="001F3022">
      <w:pPr>
        <w:jc w:val="center"/>
        <w:rPr>
          <w:rFonts w:ascii="Times New Roman" w:hAnsi="Times New Roman" w:cs="Times New Roman"/>
          <w:b/>
          <w:bCs/>
          <w:color w:val="auto"/>
          <w:lang w:eastAsia="ru-RU"/>
        </w:rPr>
      </w:pPr>
      <w:r w:rsidRPr="002E1CF4">
        <w:rPr>
          <w:rFonts w:ascii="Times New Roman" w:hAnsi="Times New Roman" w:cs="Times New Roman"/>
          <w:b/>
          <w:bCs/>
          <w:color w:val="auto"/>
          <w:sz w:val="28"/>
          <w:szCs w:val="28"/>
        </w:rPr>
        <w:lastRenderedPageBreak/>
        <w:t>Розділ 1. Організація роботи щодо забезпечення виконання показників  доходів, затверджених відповідними наказами ДПС</w:t>
      </w:r>
    </w:p>
    <w:p w:rsidR="00814CCB" w:rsidRDefault="00814CCB" w:rsidP="001F3022">
      <w:pPr>
        <w:jc w:val="center"/>
        <w:rPr>
          <w:rFonts w:ascii="Times New Roman" w:hAnsi="Times New Roman" w:cs="Times New Roman"/>
          <w:color w:val="auto"/>
        </w:rPr>
      </w:pPr>
    </w:p>
    <w:p w:rsidR="00CB4336" w:rsidRPr="00E32FA7" w:rsidRDefault="00CB433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Розрахунок очікуваних показників надходжень податків, зборів та інших платежів (далі – платежів) до загального та спеціального фондів державного та місцевого бюджетів, єдиного внеску на загальнообов’язкове державне соціальне страхування (далі – єдиний внесок) у розрізі платежів та бюджетоутворюючих платників податків спрямований на підвищення обґрунтованості</w:t>
      </w:r>
      <w:r w:rsidR="00B97D2B"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визначення показників доходів державного і місцевого бюджетів, а також надходжень єдиного внеску на загальнообов'язкове державне соціальне страхування та здійснюється у чотири етапи, за результатами яких складаються попередній, оперативний, уточнений та підсумковий показники очікуваних надходжень платежів.</w:t>
      </w:r>
    </w:p>
    <w:p w:rsidR="00CB4336" w:rsidRPr="00E32FA7" w:rsidRDefault="00CB433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Визначення очікуваних надходжень за платежами до загального та спеціального фондів державного та місцевих бюджетів, єдиного внеску на відповідний період здійснюється структурними підрозділами Головного управління ДПС у Закарпатській області (далі – ГУ ДПС)</w:t>
      </w:r>
      <w:r w:rsidR="00D0440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lang w:val="ru-RU"/>
        </w:rPr>
        <w:t>щомісячно</w:t>
      </w:r>
      <w:r w:rsidRPr="00E32FA7">
        <w:rPr>
          <w:rFonts w:ascii="Times New Roman" w:hAnsi="Times New Roman" w:cs="Times New Roman"/>
          <w:color w:val="000000" w:themeColor="text1"/>
          <w:sz w:val="28"/>
          <w:szCs w:val="28"/>
        </w:rPr>
        <w:t xml:space="preserve">.  Координацію роботи структурних підрозділів ГУ ДПС при визначенні очікуваних надходжень здійснює управління економічного аналізу. При визначенні очікуваного виконання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враховуються фактори, які впливають на їх обсяги у розрізі платежів, великих та інших бюджетоутворюючих платників.</w:t>
      </w:r>
    </w:p>
    <w:p w:rsidR="00CB4336" w:rsidRPr="00E32FA7" w:rsidRDefault="00CB433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lang w:eastAsia="ru-RU"/>
        </w:rPr>
        <w:t xml:space="preserve">Після отримання наказів </w:t>
      </w:r>
      <w:r w:rsidRPr="00E32FA7">
        <w:rPr>
          <w:rFonts w:ascii="Times New Roman" w:hAnsi="Times New Roman" w:cs="Times New Roman"/>
          <w:color w:val="000000" w:themeColor="text1"/>
          <w:sz w:val="28"/>
          <w:szCs w:val="28"/>
        </w:rPr>
        <w:t>Державної податкової служби України (далі – ДПС)</w:t>
      </w:r>
      <w:r w:rsidR="00B97D2B"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lang w:eastAsia="ru-RU"/>
        </w:rPr>
        <w:t>про показники доходів на відповідний період в установлений термін проводився розрахунок бази оподаткування в розрізі платежів за встановленою формою. Відповідними наказами ДПС доводяться показники доходів до управлінь та відділів ГУ ДПС у Закарпатській області, а саме: наказ від 06.01.2023 № 9 «Про показники доходів на січень 2023 року», наказ від 07.02.2023 №89 «Про показники доходів на лютий 2023 року», наказ від 07.03.2023 № 155 «Про показники доходів на березень 2023 року», наказ від 06.04.2023 № 205 «Про  показники доходів на квітень 2023 року», наказ від 04.05.2023 № 316 «Про показники доходів на травень 2022 року», наказ від 08.06.2023 № 438 «Про  показники доходів на червень 2023 року», наказ від 05.07.2023 № 531 «Про показники доходів на липень 2023 року», наказ від 03.08.2023 № 620 «Про уточнення показників доходів на липень 2023 року», наказ від 03.08.2023 №627 «Про показники доходів на серпень 2023 року», наказ від 06.09.2023 № 714 «Про показники доходів на вересень 2023 року», наказ від 04.10.2023 № 817 «Про  показники доходів на жовтень 2023 року», наказ від 27.10.2023 № 884 «Про уточнення показників доходів на жовтень 2023 року», наказ від 08.11.2023 № 920 «Про показники доходів на листопад 2023 року», наказ від 06.12.2023 № 1010 «Про уточнення показників доходів на листопад 2023 року», наказ від 06.12.2023 № 1011 «Про  показники доходів на грудень 2023 року».</w:t>
      </w:r>
    </w:p>
    <w:p w:rsidR="00245ECE" w:rsidRPr="00E32FA7" w:rsidRDefault="00245ECE" w:rsidP="001F3022">
      <w:pPr>
        <w:ind w:firstLine="567"/>
        <w:jc w:val="both"/>
        <w:rPr>
          <w:rFonts w:ascii="Times New Roman" w:hAnsi="Times New Roman" w:cs="Times New Roman"/>
          <w:strike/>
          <w:color w:val="000000" w:themeColor="text1"/>
          <w:sz w:val="28"/>
          <w:szCs w:val="28"/>
        </w:rPr>
      </w:pPr>
      <w:r w:rsidRPr="00E32FA7">
        <w:rPr>
          <w:rFonts w:ascii="Times New Roman" w:hAnsi="Times New Roman" w:cs="Times New Roman"/>
          <w:color w:val="000000" w:themeColor="text1"/>
          <w:sz w:val="28"/>
          <w:szCs w:val="28"/>
        </w:rPr>
        <w:t xml:space="preserve">З метою поліпшення взаємодії структурних підрозділів ГУ ДПС при визначенні прогнозних надходжень платежів до бюджету та єдиного внеску, контроль за справлянням яких покладено на ДПС, спрямованої на визначення резервів надходжень у реальному секторі економіки, забезпечення адекватності </w:t>
      </w:r>
      <w:r w:rsidRPr="00E32FA7">
        <w:rPr>
          <w:rFonts w:ascii="Times New Roman" w:hAnsi="Times New Roman" w:cs="Times New Roman"/>
          <w:color w:val="000000" w:themeColor="text1"/>
          <w:sz w:val="28"/>
          <w:szCs w:val="28"/>
        </w:rPr>
        <w:lastRenderedPageBreak/>
        <w:t>надходжень об‘єктивній оцінці податкової бази, рівномірності (ритмічності) збору закріплених платежів структурні підрозділи чітко дотримуються вимог наказу від 23.11.2022 № 863 «Про організацію роботи Державної податкової служби України з визначення показників доходів та надходження платежів».</w:t>
      </w:r>
    </w:p>
    <w:p w:rsidR="007A6A88" w:rsidRPr="00E32FA7" w:rsidRDefault="007A6A88"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t xml:space="preserve">Забезпечено щоденний, щодекадний, щомісячний аналіз стану надходжень в розрізі платежів, а також бюджетів усіх рівнів. </w:t>
      </w:r>
    </w:p>
    <w:p w:rsidR="007A6A88" w:rsidRPr="00E32FA7" w:rsidRDefault="007A6A8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Структурними підрозділами ГУ ДПС постійно здійснюється робота щодо виявлення резервів збільшення надходження платежів до бюджетів, забезпечення виконання показників </w:t>
      </w:r>
      <w:r w:rsidR="00B97D2B" w:rsidRPr="00E32FA7">
        <w:rPr>
          <w:rFonts w:ascii="Times New Roman" w:hAnsi="Times New Roman" w:cs="Times New Roman"/>
          <w:color w:val="000000" w:themeColor="text1"/>
          <w:sz w:val="28"/>
          <w:szCs w:val="28"/>
        </w:rPr>
        <w:t xml:space="preserve">доходів </w:t>
      </w:r>
      <w:r w:rsidRPr="00E32FA7">
        <w:rPr>
          <w:rFonts w:ascii="Times New Roman" w:hAnsi="Times New Roman" w:cs="Times New Roman"/>
          <w:color w:val="000000" w:themeColor="text1"/>
          <w:sz w:val="28"/>
          <w:szCs w:val="28"/>
        </w:rPr>
        <w:t>зі збору платежів до бюджету.</w:t>
      </w:r>
    </w:p>
    <w:p w:rsidR="007A6A88" w:rsidRPr="00E32FA7" w:rsidRDefault="007A6A88"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t>Так, до Загального фонду Державного бюджету забезпечено збір 5499,5 млн грн, що становить 119,7 відс. (+ 904,0 млн грн) збору порівняно з відповідним періодом 2022 року.</w:t>
      </w:r>
    </w:p>
    <w:p w:rsidR="007A6A88" w:rsidRPr="00E32FA7" w:rsidRDefault="007A6A88"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t>До місцевих бюджетів надійшло 9 715,5 млн грн</w:t>
      </w:r>
      <w:r w:rsidR="00B97D2B"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rPr>
        <w:t>податків та зборів</w:t>
      </w:r>
      <w:r w:rsidRPr="00E32FA7">
        <w:rPr>
          <w:rFonts w:ascii="Times New Roman" w:hAnsi="Times New Roman" w:cs="Times New Roman"/>
          <w:color w:val="000000" w:themeColor="text1"/>
          <w:sz w:val="28"/>
          <w:szCs w:val="28"/>
          <w:lang w:eastAsia="ru-RU"/>
        </w:rPr>
        <w:t>, що становить 112,4відс. (+ 904,0 млн грн) надходжень за січень-грудень 2022 року.</w:t>
      </w:r>
    </w:p>
    <w:p w:rsidR="007A6A88" w:rsidRPr="00E32FA7" w:rsidRDefault="007A6A88"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t>У січні</w:t>
      </w:r>
      <w:r w:rsidR="001F3022" w:rsidRPr="00E32FA7">
        <w:rPr>
          <w:rFonts w:ascii="Times New Roman" w:hAnsi="Times New Roman" w:cs="Times New Roman"/>
          <w:color w:val="000000" w:themeColor="text1"/>
          <w:sz w:val="28"/>
          <w:szCs w:val="28"/>
          <w:lang w:eastAsia="ru-RU"/>
        </w:rPr>
        <w:t xml:space="preserve"> – </w:t>
      </w:r>
      <w:r w:rsidRPr="00E32FA7">
        <w:rPr>
          <w:rFonts w:ascii="Times New Roman" w:hAnsi="Times New Roman" w:cs="Times New Roman"/>
          <w:color w:val="000000" w:themeColor="text1"/>
          <w:sz w:val="28"/>
          <w:szCs w:val="28"/>
          <w:lang w:eastAsia="ru-RU"/>
        </w:rPr>
        <w:t>грудні 2023 року надходження сум єдиного внеску становили 9 838,2 млн грн, що становить 106,6відс. (+ 608,1 млн грн) надходжень за січень</w:t>
      </w:r>
      <w:r w:rsidR="001F3022"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грудень2022 року.</w:t>
      </w:r>
    </w:p>
    <w:p w:rsidR="00252A32" w:rsidRPr="00E32FA7" w:rsidRDefault="00252A32" w:rsidP="001F3022">
      <w:pPr>
        <w:shd w:val="clear" w:color="auto" w:fill="FFFFFF"/>
        <w:ind w:firstLine="567"/>
        <w:jc w:val="both"/>
        <w:rPr>
          <w:rStyle w:val="211"/>
          <w:color w:val="000000" w:themeColor="text1"/>
          <w:sz w:val="28"/>
          <w:szCs w:val="28"/>
        </w:rPr>
      </w:pPr>
      <w:r w:rsidRPr="00E32FA7">
        <w:rPr>
          <w:rStyle w:val="211"/>
          <w:color w:val="000000" w:themeColor="text1"/>
          <w:sz w:val="28"/>
          <w:szCs w:val="28"/>
        </w:rPr>
        <w:t xml:space="preserve">Збір </w:t>
      </w:r>
      <w:r w:rsidR="007A6A88" w:rsidRPr="00E32FA7">
        <w:rPr>
          <w:rStyle w:val="211"/>
          <w:color w:val="000000" w:themeColor="text1"/>
          <w:sz w:val="28"/>
          <w:szCs w:val="28"/>
        </w:rPr>
        <w:t xml:space="preserve">податку на додану вартість (далі – </w:t>
      </w:r>
      <w:r w:rsidRPr="00E32FA7">
        <w:rPr>
          <w:rStyle w:val="211"/>
          <w:color w:val="000000" w:themeColor="text1"/>
          <w:sz w:val="28"/>
          <w:szCs w:val="28"/>
        </w:rPr>
        <w:t>ПДВ</w:t>
      </w:r>
      <w:r w:rsidR="007A6A88" w:rsidRPr="00E32FA7">
        <w:rPr>
          <w:rStyle w:val="211"/>
          <w:color w:val="000000" w:themeColor="text1"/>
          <w:sz w:val="28"/>
          <w:szCs w:val="28"/>
        </w:rPr>
        <w:t xml:space="preserve">) </w:t>
      </w:r>
      <w:r w:rsidRPr="00E32FA7">
        <w:rPr>
          <w:rStyle w:val="211"/>
          <w:color w:val="000000" w:themeColor="text1"/>
          <w:sz w:val="28"/>
          <w:szCs w:val="28"/>
        </w:rPr>
        <w:t>у січні – грудні</w:t>
      </w:r>
      <w:r w:rsidR="007A6A88" w:rsidRPr="00E32FA7">
        <w:rPr>
          <w:rStyle w:val="211"/>
          <w:color w:val="000000" w:themeColor="text1"/>
          <w:sz w:val="28"/>
          <w:szCs w:val="28"/>
        </w:rPr>
        <w:t xml:space="preserve">  2023 року склав 1 788,105 млн грн</w:t>
      </w:r>
      <w:r w:rsidRPr="00E32FA7">
        <w:rPr>
          <w:rStyle w:val="211"/>
          <w:color w:val="000000" w:themeColor="text1"/>
          <w:sz w:val="28"/>
          <w:szCs w:val="28"/>
        </w:rPr>
        <w:t xml:space="preserve">, виконання доведеного </w:t>
      </w:r>
      <w:r w:rsidR="00B97D2B" w:rsidRPr="00E32FA7">
        <w:rPr>
          <w:rStyle w:val="211"/>
          <w:color w:val="000000" w:themeColor="text1"/>
          <w:sz w:val="28"/>
          <w:szCs w:val="28"/>
        </w:rPr>
        <w:t>показника доходів</w:t>
      </w:r>
      <w:r w:rsidRPr="00E32FA7">
        <w:rPr>
          <w:rStyle w:val="211"/>
          <w:color w:val="000000" w:themeColor="text1"/>
          <w:sz w:val="28"/>
          <w:szCs w:val="28"/>
        </w:rPr>
        <w:t xml:space="preserve"> (1 627,183 </w:t>
      </w:r>
      <w:r w:rsidR="007A6A88" w:rsidRPr="00E32FA7">
        <w:rPr>
          <w:rStyle w:val="211"/>
          <w:color w:val="000000" w:themeColor="text1"/>
          <w:sz w:val="28"/>
          <w:szCs w:val="28"/>
        </w:rPr>
        <w:t>млн грн</w:t>
      </w:r>
      <w:r w:rsidRPr="00E32FA7">
        <w:rPr>
          <w:rStyle w:val="211"/>
          <w:color w:val="000000" w:themeColor="text1"/>
          <w:sz w:val="28"/>
          <w:szCs w:val="28"/>
        </w:rPr>
        <w:t xml:space="preserve">) становить 109,9 відс., додатково надійшло 160,921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shd w:val="clear" w:color="auto" w:fill="FFFFFF"/>
        <w:ind w:firstLine="567"/>
        <w:jc w:val="both"/>
        <w:rPr>
          <w:rStyle w:val="211"/>
          <w:color w:val="000000" w:themeColor="text1"/>
          <w:sz w:val="28"/>
          <w:szCs w:val="28"/>
        </w:rPr>
      </w:pPr>
      <w:r w:rsidRPr="00E32FA7">
        <w:rPr>
          <w:rStyle w:val="211"/>
          <w:color w:val="000000" w:themeColor="text1"/>
          <w:sz w:val="28"/>
          <w:szCs w:val="28"/>
        </w:rPr>
        <w:t xml:space="preserve">Надходження податку на додану вартість у січні – грудні 2023 року (1 788,105 </w:t>
      </w:r>
      <w:r w:rsidR="007A6A88" w:rsidRPr="00E32FA7">
        <w:rPr>
          <w:rStyle w:val="211"/>
          <w:color w:val="000000" w:themeColor="text1"/>
          <w:sz w:val="28"/>
          <w:szCs w:val="28"/>
        </w:rPr>
        <w:t>млн грн</w:t>
      </w:r>
      <w:r w:rsidRPr="00E32FA7">
        <w:rPr>
          <w:rStyle w:val="211"/>
          <w:color w:val="000000" w:themeColor="text1"/>
          <w:sz w:val="28"/>
          <w:szCs w:val="28"/>
        </w:rPr>
        <w:t xml:space="preserve">) на 232,968 </w:t>
      </w:r>
      <w:r w:rsidR="007A6A88" w:rsidRPr="00E32FA7">
        <w:rPr>
          <w:rStyle w:val="211"/>
          <w:color w:val="000000" w:themeColor="text1"/>
          <w:sz w:val="28"/>
          <w:szCs w:val="28"/>
        </w:rPr>
        <w:t>млн грн</w:t>
      </w:r>
      <w:r w:rsidRPr="00E32FA7">
        <w:rPr>
          <w:rStyle w:val="211"/>
          <w:color w:val="000000" w:themeColor="text1"/>
          <w:sz w:val="28"/>
          <w:szCs w:val="28"/>
        </w:rPr>
        <w:t xml:space="preserve"> або на 15,0 відс. більше відповідного періоду 2022 року (1 555,136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Середньомісячна сума надходжень ПДВ у січні </w:t>
      </w:r>
      <w:r w:rsidR="00F04DCE" w:rsidRPr="00E32FA7">
        <w:rPr>
          <w:rStyle w:val="211"/>
          <w:color w:val="000000" w:themeColor="text1"/>
          <w:sz w:val="28"/>
          <w:szCs w:val="28"/>
        </w:rPr>
        <w:t>–</w:t>
      </w:r>
      <w:r w:rsidRPr="00E32FA7">
        <w:rPr>
          <w:rStyle w:val="211"/>
          <w:color w:val="000000" w:themeColor="text1"/>
          <w:sz w:val="28"/>
          <w:szCs w:val="28"/>
        </w:rPr>
        <w:t xml:space="preserve"> грудні2023 року становить 149,009 </w:t>
      </w:r>
      <w:r w:rsidR="007A6A88" w:rsidRPr="00E32FA7">
        <w:rPr>
          <w:rStyle w:val="211"/>
          <w:color w:val="000000" w:themeColor="text1"/>
          <w:sz w:val="28"/>
          <w:szCs w:val="28"/>
        </w:rPr>
        <w:t>млн грн</w:t>
      </w:r>
      <w:r w:rsidRPr="00E32FA7">
        <w:rPr>
          <w:rStyle w:val="211"/>
          <w:color w:val="000000" w:themeColor="text1"/>
          <w:sz w:val="28"/>
          <w:szCs w:val="28"/>
        </w:rPr>
        <w:t xml:space="preserve">, що на 19,414 </w:t>
      </w:r>
      <w:r w:rsidR="007A6A88" w:rsidRPr="00E32FA7">
        <w:rPr>
          <w:rStyle w:val="211"/>
          <w:color w:val="000000" w:themeColor="text1"/>
          <w:sz w:val="28"/>
          <w:szCs w:val="28"/>
        </w:rPr>
        <w:t>млн грн</w:t>
      </w:r>
      <w:r w:rsidRPr="00E32FA7">
        <w:rPr>
          <w:rStyle w:val="211"/>
          <w:color w:val="000000" w:themeColor="text1"/>
          <w:sz w:val="28"/>
          <w:szCs w:val="28"/>
        </w:rPr>
        <w:t xml:space="preserve"> або на 15,0 відс. більше відповідного періоду 2022 року (129,595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Надходження по податку на прибуток до державного бюджету за  2023 року  склали 617,2</w:t>
      </w:r>
      <w:r w:rsidR="007A6A88" w:rsidRPr="00E32FA7">
        <w:rPr>
          <w:rStyle w:val="211"/>
          <w:color w:val="000000" w:themeColor="text1"/>
          <w:sz w:val="28"/>
          <w:szCs w:val="28"/>
        </w:rPr>
        <w:t>млн грн</w:t>
      </w:r>
      <w:r w:rsidRPr="00E32FA7">
        <w:rPr>
          <w:rStyle w:val="211"/>
          <w:color w:val="000000" w:themeColor="text1"/>
          <w:sz w:val="28"/>
          <w:szCs w:val="28"/>
        </w:rPr>
        <w:t xml:space="preserve"> або 123,0відс. доведеного </w:t>
      </w:r>
      <w:r w:rsidR="00B97D2B" w:rsidRPr="00E32FA7">
        <w:rPr>
          <w:rStyle w:val="211"/>
          <w:color w:val="000000" w:themeColor="text1"/>
          <w:sz w:val="28"/>
          <w:szCs w:val="28"/>
        </w:rPr>
        <w:t>показника доходів</w:t>
      </w:r>
      <w:r w:rsidRPr="00E32FA7">
        <w:rPr>
          <w:rStyle w:val="211"/>
          <w:color w:val="000000" w:themeColor="text1"/>
          <w:sz w:val="28"/>
          <w:szCs w:val="28"/>
        </w:rPr>
        <w:t xml:space="preserve"> (завдання – 502,0 </w:t>
      </w:r>
      <w:r w:rsidR="007A6A88" w:rsidRPr="00E32FA7">
        <w:rPr>
          <w:rStyle w:val="211"/>
          <w:color w:val="000000" w:themeColor="text1"/>
          <w:sz w:val="28"/>
          <w:szCs w:val="28"/>
        </w:rPr>
        <w:t>млн грн</w:t>
      </w:r>
      <w:r w:rsidRPr="00E32FA7">
        <w:rPr>
          <w:rStyle w:val="211"/>
          <w:color w:val="000000" w:themeColor="text1"/>
          <w:sz w:val="28"/>
          <w:szCs w:val="28"/>
        </w:rPr>
        <w:t>, перевиконання – 115,2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 Порівняно з 2022 роком надходження податку на прибуток зросли на 145,5</w:t>
      </w:r>
      <w:r w:rsidR="007A6A88" w:rsidRPr="00E32FA7">
        <w:rPr>
          <w:rStyle w:val="211"/>
          <w:color w:val="000000" w:themeColor="text1"/>
          <w:sz w:val="28"/>
          <w:szCs w:val="28"/>
        </w:rPr>
        <w:t>млн грн</w:t>
      </w:r>
      <w:r w:rsidRPr="00E32FA7">
        <w:rPr>
          <w:rStyle w:val="211"/>
          <w:color w:val="000000" w:themeColor="text1"/>
          <w:sz w:val="28"/>
          <w:szCs w:val="28"/>
        </w:rPr>
        <w:t xml:space="preserve"> або на 30,8відс. (2022 рік – 471,7</w:t>
      </w:r>
      <w:r w:rsidR="007A6A88" w:rsidRPr="00E32FA7">
        <w:rPr>
          <w:rStyle w:val="211"/>
          <w:color w:val="000000" w:themeColor="text1"/>
          <w:sz w:val="28"/>
          <w:szCs w:val="28"/>
        </w:rPr>
        <w:t xml:space="preserve">млн </w:t>
      </w:r>
      <w:r w:rsidRPr="00E32FA7">
        <w:rPr>
          <w:rStyle w:val="211"/>
          <w:color w:val="000000" w:themeColor="text1"/>
          <w:sz w:val="28"/>
          <w:szCs w:val="28"/>
        </w:rPr>
        <w:t xml:space="preserve">гривень). </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Надходження частини чистого прибутку (доходу) за 2023 рік до державного бюджету склали 8,1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при </w:t>
      </w:r>
      <w:r w:rsidR="00B97D2B" w:rsidRPr="00E32FA7">
        <w:rPr>
          <w:rFonts w:ascii="Times New Roman" w:hAnsi="Times New Roman" w:cs="Times New Roman"/>
          <w:color w:val="000000" w:themeColor="text1"/>
          <w:sz w:val="28"/>
          <w:szCs w:val="28"/>
        </w:rPr>
        <w:t xml:space="preserve">показнику доходів </w:t>
      </w:r>
      <w:r w:rsidRPr="00E32FA7">
        <w:rPr>
          <w:rFonts w:ascii="Times New Roman" w:hAnsi="Times New Roman" w:cs="Times New Roman"/>
          <w:color w:val="000000" w:themeColor="text1"/>
          <w:sz w:val="28"/>
          <w:szCs w:val="28"/>
        </w:rPr>
        <w:t>1,1</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(перевиконання – 7,0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Показники на 2023 рік до зведеного бюджету по рентних платежах виконано на 101,7 відс., а саме: при завданні 139,5 </w:t>
      </w:r>
      <w:r w:rsidR="007A6A88" w:rsidRPr="00E32FA7">
        <w:rPr>
          <w:rStyle w:val="211"/>
          <w:color w:val="000000" w:themeColor="text1"/>
          <w:sz w:val="28"/>
          <w:szCs w:val="28"/>
        </w:rPr>
        <w:t>млн грн</w:t>
      </w:r>
      <w:r w:rsidRPr="00E32FA7">
        <w:rPr>
          <w:rStyle w:val="211"/>
          <w:color w:val="000000" w:themeColor="text1"/>
          <w:sz w:val="28"/>
          <w:szCs w:val="28"/>
        </w:rPr>
        <w:t xml:space="preserve"> фактичні надходження склали 141,9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Доведені показники за 2023 рік до зведеного бюджету по екологічному податку виконано на 127,6 відс., а саме: при завданні 18,2 </w:t>
      </w:r>
      <w:r w:rsidR="007A6A88" w:rsidRPr="00E32FA7">
        <w:rPr>
          <w:rStyle w:val="211"/>
          <w:color w:val="000000" w:themeColor="text1"/>
          <w:sz w:val="28"/>
          <w:szCs w:val="28"/>
        </w:rPr>
        <w:t>млн грн</w:t>
      </w:r>
      <w:r w:rsidRPr="00E32FA7">
        <w:rPr>
          <w:rStyle w:val="211"/>
          <w:color w:val="000000" w:themeColor="text1"/>
          <w:sz w:val="28"/>
          <w:szCs w:val="28"/>
        </w:rPr>
        <w:t xml:space="preserve"> фактичні надходження склали 23,2 </w:t>
      </w:r>
      <w:r w:rsidR="007A6A88" w:rsidRPr="00E32FA7">
        <w:rPr>
          <w:rStyle w:val="211"/>
          <w:color w:val="000000" w:themeColor="text1"/>
          <w:sz w:val="28"/>
          <w:szCs w:val="28"/>
        </w:rPr>
        <w:t>млн грн</w:t>
      </w:r>
      <w:r w:rsidRPr="00E32FA7">
        <w:rPr>
          <w:rStyle w:val="211"/>
          <w:color w:val="000000" w:themeColor="text1"/>
          <w:sz w:val="28"/>
          <w:szCs w:val="28"/>
        </w:rPr>
        <w:t xml:space="preserve"> (додатково надійшло 5,0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Доведені показники на 2023 рік до місцевих бюджетів виконано:</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з плати за землю з юридичних осіб за січень-грудень 2023 року </w:t>
      </w:r>
      <w:r w:rsidR="00F04DCE" w:rsidRPr="00E32FA7">
        <w:rPr>
          <w:rStyle w:val="211"/>
          <w:color w:val="000000" w:themeColor="text1"/>
          <w:sz w:val="28"/>
          <w:szCs w:val="28"/>
        </w:rPr>
        <w:t>–</w:t>
      </w:r>
      <w:r w:rsidRPr="00E32FA7">
        <w:rPr>
          <w:rStyle w:val="211"/>
          <w:color w:val="000000" w:themeColor="text1"/>
          <w:sz w:val="28"/>
          <w:szCs w:val="28"/>
        </w:rPr>
        <w:t xml:space="preserve"> на112,0 відс., а саме: при завданні 388,4 </w:t>
      </w:r>
      <w:r w:rsidR="007A6A88" w:rsidRPr="00E32FA7">
        <w:rPr>
          <w:rStyle w:val="211"/>
          <w:color w:val="000000" w:themeColor="text1"/>
          <w:sz w:val="28"/>
          <w:szCs w:val="28"/>
        </w:rPr>
        <w:t>млн грн</w:t>
      </w:r>
      <w:r w:rsidRPr="00E32FA7">
        <w:rPr>
          <w:rStyle w:val="211"/>
          <w:color w:val="000000" w:themeColor="text1"/>
          <w:sz w:val="28"/>
          <w:szCs w:val="28"/>
        </w:rPr>
        <w:t xml:space="preserve"> фактичні надходження склали 435,1 </w:t>
      </w:r>
      <w:r w:rsidR="007A6A88" w:rsidRPr="00E32FA7">
        <w:rPr>
          <w:rStyle w:val="211"/>
          <w:color w:val="000000" w:themeColor="text1"/>
          <w:sz w:val="28"/>
          <w:szCs w:val="28"/>
        </w:rPr>
        <w:t>млн грн</w:t>
      </w:r>
      <w:r w:rsidRPr="00E32FA7">
        <w:rPr>
          <w:rStyle w:val="211"/>
          <w:color w:val="000000" w:themeColor="text1"/>
          <w:sz w:val="28"/>
          <w:szCs w:val="28"/>
        </w:rPr>
        <w:t xml:space="preserve">, додатково залучено до місцевих бюджетів 46,7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з податку на нерухоме майно, відмінне від земельної ділянки з юридичних </w:t>
      </w:r>
      <w:r w:rsidRPr="00E32FA7">
        <w:rPr>
          <w:rStyle w:val="211"/>
          <w:color w:val="000000" w:themeColor="text1"/>
          <w:sz w:val="28"/>
          <w:szCs w:val="28"/>
        </w:rPr>
        <w:lastRenderedPageBreak/>
        <w:t xml:space="preserve">осіб </w:t>
      </w:r>
      <w:r w:rsidR="00F04DCE" w:rsidRPr="00E32FA7">
        <w:rPr>
          <w:rStyle w:val="211"/>
          <w:color w:val="000000" w:themeColor="text1"/>
          <w:sz w:val="28"/>
          <w:szCs w:val="28"/>
        </w:rPr>
        <w:t xml:space="preserve">– </w:t>
      </w:r>
      <w:r w:rsidRPr="00E32FA7">
        <w:rPr>
          <w:rStyle w:val="211"/>
          <w:color w:val="000000" w:themeColor="text1"/>
          <w:sz w:val="28"/>
          <w:szCs w:val="28"/>
        </w:rPr>
        <w:t xml:space="preserve">на110,4 відс., а саме: при завданні 91,9 </w:t>
      </w:r>
      <w:r w:rsidR="007A6A88" w:rsidRPr="00E32FA7">
        <w:rPr>
          <w:rStyle w:val="211"/>
          <w:color w:val="000000" w:themeColor="text1"/>
          <w:sz w:val="28"/>
          <w:szCs w:val="28"/>
        </w:rPr>
        <w:t>млн грн</w:t>
      </w:r>
      <w:r w:rsidRPr="00E32FA7">
        <w:rPr>
          <w:rStyle w:val="211"/>
          <w:color w:val="000000" w:themeColor="text1"/>
          <w:sz w:val="28"/>
          <w:szCs w:val="28"/>
        </w:rPr>
        <w:t xml:space="preserve"> фактичні надходження склали  101,5 </w:t>
      </w:r>
      <w:r w:rsidR="007A6A88" w:rsidRPr="00E32FA7">
        <w:rPr>
          <w:rStyle w:val="211"/>
          <w:color w:val="000000" w:themeColor="text1"/>
          <w:sz w:val="28"/>
          <w:szCs w:val="28"/>
        </w:rPr>
        <w:t>млн грн</w:t>
      </w:r>
      <w:r w:rsidRPr="00E32FA7">
        <w:rPr>
          <w:rStyle w:val="211"/>
          <w:color w:val="000000" w:themeColor="text1"/>
          <w:sz w:val="28"/>
          <w:szCs w:val="28"/>
        </w:rPr>
        <w:t xml:space="preserve"> (додатково надійшло 9,6 </w:t>
      </w:r>
      <w:r w:rsidR="007A6A88" w:rsidRPr="00E32FA7">
        <w:rPr>
          <w:rStyle w:val="211"/>
          <w:color w:val="000000" w:themeColor="text1"/>
          <w:sz w:val="28"/>
          <w:szCs w:val="28"/>
        </w:rPr>
        <w:t xml:space="preserve">млн </w:t>
      </w:r>
      <w:r w:rsidRPr="00E32FA7">
        <w:rPr>
          <w:rStyle w:val="211"/>
          <w:color w:val="000000" w:themeColor="text1"/>
          <w:sz w:val="28"/>
          <w:szCs w:val="28"/>
        </w:rPr>
        <w:t xml:space="preserve"> 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з транспортного податку з юридичних осіб </w:t>
      </w:r>
      <w:r w:rsidR="00F04DCE" w:rsidRPr="00E32FA7">
        <w:rPr>
          <w:rStyle w:val="211"/>
          <w:color w:val="000000" w:themeColor="text1"/>
          <w:sz w:val="28"/>
          <w:szCs w:val="28"/>
        </w:rPr>
        <w:t xml:space="preserve">– </w:t>
      </w:r>
      <w:r w:rsidRPr="00E32FA7">
        <w:rPr>
          <w:rStyle w:val="211"/>
          <w:color w:val="000000" w:themeColor="text1"/>
          <w:sz w:val="28"/>
          <w:szCs w:val="28"/>
        </w:rPr>
        <w:t>на171,1 відс., а саме: при завданні0,7 </w:t>
      </w:r>
      <w:r w:rsidR="007A6A88" w:rsidRPr="00E32FA7">
        <w:rPr>
          <w:rStyle w:val="211"/>
          <w:color w:val="000000" w:themeColor="text1"/>
          <w:sz w:val="28"/>
          <w:szCs w:val="28"/>
        </w:rPr>
        <w:t>млн грн</w:t>
      </w:r>
      <w:r w:rsidRPr="00E32FA7">
        <w:rPr>
          <w:rStyle w:val="211"/>
          <w:color w:val="000000" w:themeColor="text1"/>
          <w:sz w:val="28"/>
          <w:szCs w:val="28"/>
        </w:rPr>
        <w:t xml:space="preserve"> фактичні надходження склали 1,1 </w:t>
      </w:r>
      <w:r w:rsidR="007A6A88" w:rsidRPr="00E32FA7">
        <w:rPr>
          <w:rStyle w:val="211"/>
          <w:color w:val="000000" w:themeColor="text1"/>
          <w:sz w:val="28"/>
          <w:szCs w:val="28"/>
        </w:rPr>
        <w:t>млн грн</w:t>
      </w:r>
      <w:r w:rsidRPr="00E32FA7">
        <w:rPr>
          <w:rStyle w:val="211"/>
          <w:color w:val="000000" w:themeColor="text1"/>
          <w:sz w:val="28"/>
          <w:szCs w:val="28"/>
        </w:rPr>
        <w:t xml:space="preserve"> (додатково надійшло 0,4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з туристичного збору з юридичних осіб </w:t>
      </w:r>
      <w:r w:rsidR="00F04DCE" w:rsidRPr="00E32FA7">
        <w:rPr>
          <w:rStyle w:val="211"/>
          <w:color w:val="000000" w:themeColor="text1"/>
          <w:sz w:val="28"/>
          <w:szCs w:val="28"/>
        </w:rPr>
        <w:t xml:space="preserve">– </w:t>
      </w:r>
      <w:r w:rsidRPr="00E32FA7">
        <w:rPr>
          <w:rStyle w:val="211"/>
          <w:color w:val="000000" w:themeColor="text1"/>
          <w:sz w:val="28"/>
          <w:szCs w:val="28"/>
        </w:rPr>
        <w:t>на125,7 відс., а саме: при завданні  9,1 </w:t>
      </w:r>
      <w:r w:rsidR="007A6A88" w:rsidRPr="00E32FA7">
        <w:rPr>
          <w:rStyle w:val="211"/>
          <w:color w:val="000000" w:themeColor="text1"/>
          <w:sz w:val="28"/>
          <w:szCs w:val="28"/>
        </w:rPr>
        <w:t>млн грн</w:t>
      </w:r>
      <w:r w:rsidRPr="00E32FA7">
        <w:rPr>
          <w:rStyle w:val="211"/>
          <w:color w:val="000000" w:themeColor="text1"/>
          <w:sz w:val="28"/>
          <w:szCs w:val="28"/>
        </w:rPr>
        <w:t xml:space="preserve"> фактичні надходження склали 11,4 </w:t>
      </w:r>
      <w:r w:rsidR="007A6A88" w:rsidRPr="00E32FA7">
        <w:rPr>
          <w:rStyle w:val="211"/>
          <w:color w:val="000000" w:themeColor="text1"/>
          <w:sz w:val="28"/>
          <w:szCs w:val="28"/>
        </w:rPr>
        <w:t>млн грн</w:t>
      </w:r>
      <w:r w:rsidRPr="00E32FA7">
        <w:rPr>
          <w:rStyle w:val="211"/>
          <w:color w:val="000000" w:themeColor="text1"/>
          <w:sz w:val="28"/>
          <w:szCs w:val="28"/>
        </w:rPr>
        <w:t xml:space="preserve"> (додатково надійшло 2,3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по збору за </w:t>
      </w:r>
      <w:r w:rsidR="00F04DCE" w:rsidRPr="00E32FA7">
        <w:rPr>
          <w:rStyle w:val="211"/>
          <w:color w:val="000000" w:themeColor="text1"/>
          <w:sz w:val="28"/>
          <w:szCs w:val="28"/>
        </w:rPr>
        <w:t>місця</w:t>
      </w:r>
      <w:r w:rsidRPr="00E32FA7">
        <w:rPr>
          <w:rStyle w:val="211"/>
          <w:color w:val="000000" w:themeColor="text1"/>
          <w:sz w:val="28"/>
          <w:szCs w:val="28"/>
        </w:rPr>
        <w:t xml:space="preserve"> для паркування транспортних </w:t>
      </w:r>
      <w:r w:rsidR="00F04DCE" w:rsidRPr="00E32FA7">
        <w:rPr>
          <w:rStyle w:val="211"/>
          <w:color w:val="000000" w:themeColor="text1"/>
          <w:sz w:val="28"/>
          <w:szCs w:val="28"/>
        </w:rPr>
        <w:t>засобів</w:t>
      </w:r>
      <w:r w:rsidRPr="00E32FA7">
        <w:rPr>
          <w:rStyle w:val="211"/>
          <w:color w:val="000000" w:themeColor="text1"/>
          <w:sz w:val="28"/>
          <w:szCs w:val="28"/>
        </w:rPr>
        <w:t xml:space="preserve"> з юридичних осіб виконано на 389,4 відс., а саме: при завданні 0,3 </w:t>
      </w:r>
      <w:r w:rsidR="007A6A88" w:rsidRPr="00E32FA7">
        <w:rPr>
          <w:rStyle w:val="211"/>
          <w:color w:val="000000" w:themeColor="text1"/>
          <w:sz w:val="28"/>
          <w:szCs w:val="28"/>
        </w:rPr>
        <w:t>млн грн</w:t>
      </w:r>
      <w:r w:rsidRPr="00E32FA7">
        <w:rPr>
          <w:rStyle w:val="211"/>
          <w:color w:val="000000" w:themeColor="text1"/>
          <w:sz w:val="28"/>
          <w:szCs w:val="28"/>
        </w:rPr>
        <w:t xml:space="preserve"> фактичні надходження склали 1,0 </w:t>
      </w:r>
      <w:r w:rsidR="007A6A88" w:rsidRPr="00E32FA7">
        <w:rPr>
          <w:rStyle w:val="211"/>
          <w:color w:val="000000" w:themeColor="text1"/>
          <w:sz w:val="28"/>
          <w:szCs w:val="28"/>
        </w:rPr>
        <w:t>млн грн</w:t>
      </w:r>
      <w:r w:rsidRPr="00E32FA7">
        <w:rPr>
          <w:rStyle w:val="211"/>
          <w:color w:val="000000" w:themeColor="text1"/>
          <w:sz w:val="28"/>
          <w:szCs w:val="28"/>
        </w:rPr>
        <w:t xml:space="preserve"> (додатково надійшло 0,7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w:t>
      </w:r>
    </w:p>
    <w:p w:rsidR="00252A32" w:rsidRPr="00E32FA7" w:rsidRDefault="00252A32" w:rsidP="001F3022">
      <w:pPr>
        <w:ind w:firstLine="567"/>
        <w:jc w:val="both"/>
        <w:rPr>
          <w:rFonts w:ascii="Times New Roman" w:hAnsi="Times New Roman" w:cs="Times New Roman"/>
          <w:color w:val="000000" w:themeColor="text1"/>
        </w:rPr>
      </w:pP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податку на доходи фізичних осіб (державний бюджет),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89,5 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2518,022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фактичне надходження 2254,38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w:t>
      </w:r>
      <w:r w:rsidR="00BA2793"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263,64 млн грн)). </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із </w:t>
      </w:r>
      <w:r w:rsidR="00BA2793" w:rsidRPr="00E32FA7">
        <w:rPr>
          <w:rFonts w:ascii="Times New Roman" w:hAnsi="Times New Roman" w:cs="Times New Roman"/>
          <w:color w:val="000000" w:themeColor="text1"/>
          <w:sz w:val="28"/>
          <w:szCs w:val="28"/>
        </w:rPr>
        <w:t xml:space="preserve">відповідним періодом </w:t>
      </w:r>
      <w:r w:rsidRPr="00E32FA7">
        <w:rPr>
          <w:rFonts w:ascii="Times New Roman" w:hAnsi="Times New Roman" w:cs="Times New Roman"/>
          <w:color w:val="000000" w:themeColor="text1"/>
          <w:sz w:val="28"/>
          <w:szCs w:val="28"/>
        </w:rPr>
        <w:t>2022 року (1806,28 млн грн) надходження збільшились на 448,10 млн грн, або 24,8 відс. приросту.</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податку на доходи фізичних осіб (місцевий бюджет),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82,8 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9124,09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фактичне надходження 7556,85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w:t>
      </w:r>
      <w:r w:rsidR="00BA2793"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1567,24 млн грн)). </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із </w:t>
      </w:r>
      <w:r w:rsidR="00BA2793" w:rsidRPr="00E32FA7">
        <w:rPr>
          <w:rFonts w:ascii="Times New Roman" w:hAnsi="Times New Roman" w:cs="Times New Roman"/>
          <w:color w:val="000000" w:themeColor="text1"/>
          <w:sz w:val="28"/>
          <w:szCs w:val="28"/>
        </w:rPr>
        <w:t xml:space="preserve">відповідним періодом </w:t>
      </w:r>
      <w:r w:rsidRPr="00E32FA7">
        <w:rPr>
          <w:rFonts w:ascii="Times New Roman" w:hAnsi="Times New Roman" w:cs="Times New Roman"/>
          <w:color w:val="000000" w:themeColor="text1"/>
          <w:sz w:val="28"/>
          <w:szCs w:val="28"/>
        </w:rPr>
        <w:t>2022 року (6795,04 млн грн) надходження збільшились на 761,81 млн грн, або 11,21 відс. приросту.</w:t>
      </w:r>
    </w:p>
    <w:p w:rsidR="001E7F2F" w:rsidRPr="00E32FA7" w:rsidRDefault="001E7F2F" w:rsidP="001F3022">
      <w:pPr>
        <w:tabs>
          <w:tab w:val="left" w:pos="0"/>
        </w:tabs>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єдиному податку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112,7 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744,1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фактичне надходження 838,47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(+94,37 млн грн)). </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із аналогічним періодом 2022 року (717,29 млн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надходження збільшились на 121,18 млн грн, або 16,89 відс. приросту.</w:t>
      </w:r>
    </w:p>
    <w:p w:rsidR="001E7F2F" w:rsidRPr="00E32FA7" w:rsidRDefault="001E7F2F" w:rsidP="001F3022">
      <w:pPr>
        <w:pStyle w:val="aff0"/>
        <w:ind w:left="0" w:firstLine="567"/>
        <w:contextualSpacing w:val="0"/>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земельному податку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w:t>
      </w:r>
      <w:r w:rsidRPr="00E32FA7">
        <w:rPr>
          <w:rFonts w:ascii="Times New Roman" w:hAnsi="Times New Roman" w:cs="Times New Roman"/>
          <w:color w:val="000000" w:themeColor="text1"/>
          <w:sz w:val="28"/>
          <w:szCs w:val="28"/>
          <w:lang w:val="ru-RU"/>
        </w:rPr>
        <w:t>94,6</w:t>
      </w:r>
      <w:r w:rsidR="00B97D2B" w:rsidRPr="00E32FA7">
        <w:rPr>
          <w:rFonts w:ascii="Times New Roman" w:hAnsi="Times New Roman" w:cs="Times New Roman"/>
          <w:color w:val="000000" w:themeColor="text1"/>
          <w:sz w:val="28"/>
          <w:szCs w:val="28"/>
          <w:lang w:val="ru-RU"/>
        </w:rPr>
        <w:t xml:space="preserve"> </w:t>
      </w:r>
      <w:r w:rsidRPr="00E32FA7">
        <w:rPr>
          <w:rFonts w:ascii="Times New Roman" w:hAnsi="Times New Roman" w:cs="Times New Roman"/>
          <w:color w:val="000000" w:themeColor="text1"/>
          <w:sz w:val="28"/>
          <w:szCs w:val="28"/>
        </w:rPr>
        <w:t>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lang w:val="ru-RU"/>
        </w:rPr>
        <w:t xml:space="preserve">125 </w:t>
      </w:r>
      <w:r w:rsidRPr="00E32FA7">
        <w:rPr>
          <w:rFonts w:ascii="Times New Roman" w:hAnsi="Times New Roman" w:cs="Times New Roman"/>
          <w:color w:val="000000" w:themeColor="text1"/>
          <w:sz w:val="28"/>
          <w:szCs w:val="28"/>
        </w:rPr>
        <w:t>млн грн, фактичне надходження 118,2 млн грн (</w:t>
      </w:r>
      <w:r w:rsidR="00BA2793"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6,8 млн грн)). </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з аналогічним періодом 2022 року (54,39 млн грн,) надходження збільшились на 63,81 млн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117,31 відс. приросту.</w:t>
      </w:r>
    </w:p>
    <w:p w:rsidR="001E7F2F" w:rsidRPr="00E32FA7" w:rsidRDefault="001E7F2F" w:rsidP="001F3022">
      <w:pPr>
        <w:pStyle w:val="aff0"/>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податку на нерухоме майно,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100,6 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99,8 млн грн, фактичне надходження 100,36 млн грн (+ 0,55 млн грн)). </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з аналогічним періодом 2022 року (35,16 млн грн,) надходження збільшились на 65,2 млн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185,43 відс. приросту.</w:t>
      </w:r>
    </w:p>
    <w:p w:rsidR="001E7F2F" w:rsidRPr="00E32FA7" w:rsidRDefault="001E7F2F" w:rsidP="001F3022">
      <w:pPr>
        <w:pStyle w:val="aff0"/>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транспортному податку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110,1 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1915,0 тис. грн, фактичне надходження 2107,7 тис. грн (+192,68 тис. грн)). </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з аналогічним періодом 2022 року (529,72 тис. грн,) надходження збільшились на 1577,98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297,88 відс. приросту.</w:t>
      </w:r>
    </w:p>
    <w:p w:rsidR="0004754D" w:rsidRPr="00E32FA7" w:rsidRDefault="0004754D"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color w:val="000000" w:themeColor="text1"/>
          <w:sz w:val="28"/>
          <w:szCs w:val="28"/>
        </w:rPr>
        <w:t>Протягом 2023 року забезпечено надходження акцизного податку з вироблених в Україні товарів у сумі 7 748,3 тис.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що складає 121,0 відс</w:t>
      </w:r>
      <w:r w:rsidR="00301C45"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6 404,3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(+1 343,59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w:t>
      </w:r>
      <w:r w:rsidRPr="00E32FA7">
        <w:rPr>
          <w:rFonts w:ascii="Times New Roman" w:hAnsi="Times New Roman" w:cs="Times New Roman"/>
          <w:bCs/>
          <w:color w:val="000000" w:themeColor="text1"/>
          <w:sz w:val="28"/>
          <w:szCs w:val="28"/>
        </w:rPr>
        <w:t>, в тому числі:</w:t>
      </w:r>
    </w:p>
    <w:p w:rsidR="0004754D" w:rsidRPr="00E32FA7" w:rsidRDefault="00301C45"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lastRenderedPageBreak/>
        <w:t>п</w:t>
      </w:r>
      <w:r w:rsidR="0004754D" w:rsidRPr="00E32FA7">
        <w:rPr>
          <w:rFonts w:ascii="Times New Roman" w:hAnsi="Times New Roman" w:cs="Times New Roman"/>
          <w:bCs/>
          <w:color w:val="000000" w:themeColor="text1"/>
          <w:sz w:val="28"/>
          <w:szCs w:val="28"/>
        </w:rPr>
        <w:t xml:space="preserve">иво </w:t>
      </w:r>
      <w:r w:rsidRPr="00E32FA7">
        <w:rPr>
          <w:rFonts w:ascii="Times New Roman" w:hAnsi="Times New Roman" w:cs="Times New Roman"/>
          <w:bCs/>
          <w:color w:val="000000" w:themeColor="text1"/>
          <w:sz w:val="28"/>
          <w:szCs w:val="28"/>
        </w:rPr>
        <w:t>–</w:t>
      </w:r>
      <w:r w:rsidR="0004754D" w:rsidRPr="00E32FA7">
        <w:rPr>
          <w:rFonts w:ascii="Times New Roman" w:hAnsi="Times New Roman" w:cs="Times New Roman"/>
          <w:bCs/>
          <w:color w:val="000000" w:themeColor="text1"/>
          <w:sz w:val="28"/>
          <w:szCs w:val="28"/>
        </w:rPr>
        <w:t xml:space="preserve"> </w:t>
      </w:r>
      <w:r w:rsidR="00B97D2B" w:rsidRPr="00E32FA7">
        <w:rPr>
          <w:rFonts w:ascii="Times New Roman" w:hAnsi="Times New Roman" w:cs="Times New Roman"/>
          <w:bCs/>
          <w:color w:val="000000" w:themeColor="text1"/>
          <w:sz w:val="28"/>
          <w:szCs w:val="28"/>
        </w:rPr>
        <w:t>показник доходів</w:t>
      </w:r>
      <w:r w:rsidR="0004754D" w:rsidRPr="00E32FA7">
        <w:rPr>
          <w:rFonts w:ascii="Times New Roman" w:hAnsi="Times New Roman" w:cs="Times New Roman"/>
          <w:bCs/>
          <w:color w:val="000000" w:themeColor="text1"/>
          <w:sz w:val="28"/>
          <w:szCs w:val="28"/>
        </w:rPr>
        <w:t>3 161,9 тис.</w:t>
      </w:r>
      <w:r w:rsidR="00B97D2B" w:rsidRPr="00E32FA7">
        <w:rPr>
          <w:rFonts w:ascii="Times New Roman" w:hAnsi="Times New Roman" w:cs="Times New Roman"/>
          <w:bCs/>
          <w:color w:val="000000" w:themeColor="text1"/>
          <w:sz w:val="28"/>
          <w:szCs w:val="28"/>
        </w:rPr>
        <w:t xml:space="preserve"> </w:t>
      </w:r>
      <w:r w:rsidR="007A6A88" w:rsidRPr="00E32FA7">
        <w:rPr>
          <w:rFonts w:ascii="Times New Roman" w:hAnsi="Times New Roman" w:cs="Times New Roman"/>
          <w:bCs/>
          <w:color w:val="000000" w:themeColor="text1"/>
          <w:sz w:val="28"/>
          <w:szCs w:val="28"/>
        </w:rPr>
        <w:t>грн</w:t>
      </w:r>
      <w:r w:rsidR="003457E0" w:rsidRPr="00E32FA7">
        <w:rPr>
          <w:rFonts w:ascii="Times New Roman" w:hAnsi="Times New Roman" w:cs="Times New Roman"/>
          <w:bCs/>
          <w:color w:val="000000" w:themeColor="text1"/>
          <w:sz w:val="28"/>
          <w:szCs w:val="28"/>
        </w:rPr>
        <w:t>,</w:t>
      </w:r>
      <w:r w:rsidR="0004754D" w:rsidRPr="00E32FA7">
        <w:rPr>
          <w:rFonts w:ascii="Times New Roman" w:hAnsi="Times New Roman" w:cs="Times New Roman"/>
          <w:bCs/>
          <w:color w:val="000000" w:themeColor="text1"/>
          <w:sz w:val="28"/>
          <w:szCs w:val="28"/>
        </w:rPr>
        <w:t xml:space="preserve"> факт 3 696,37 тис.</w:t>
      </w:r>
      <w:r w:rsidR="00B97D2B" w:rsidRPr="00E32FA7">
        <w:rPr>
          <w:rFonts w:ascii="Times New Roman" w:hAnsi="Times New Roman" w:cs="Times New Roman"/>
          <w:bCs/>
          <w:color w:val="000000" w:themeColor="text1"/>
          <w:sz w:val="28"/>
          <w:szCs w:val="28"/>
        </w:rPr>
        <w:t xml:space="preserve"> </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 xml:space="preserve"> – виконання 116,6</w:t>
      </w:r>
      <w:r w:rsidR="0004754D" w:rsidRPr="00E32FA7">
        <w:rPr>
          <w:rFonts w:ascii="Times New Roman" w:hAnsi="Times New Roman" w:cs="Times New Roman"/>
          <w:bCs/>
          <w:color w:val="000000" w:themeColor="text1"/>
          <w:sz w:val="28"/>
          <w:szCs w:val="28"/>
        </w:rPr>
        <w:t>відс. або перевиконання – 534,47 тис.</w:t>
      </w:r>
      <w:r w:rsidR="00B97D2B" w:rsidRPr="00E32FA7">
        <w:rPr>
          <w:rFonts w:ascii="Times New Roman" w:hAnsi="Times New Roman" w:cs="Times New Roman"/>
          <w:bCs/>
          <w:color w:val="000000" w:themeColor="text1"/>
          <w:sz w:val="28"/>
          <w:szCs w:val="28"/>
        </w:rPr>
        <w:t xml:space="preserve"> </w:t>
      </w:r>
      <w:r w:rsidR="007A6A88" w:rsidRPr="00E32FA7">
        <w:rPr>
          <w:rFonts w:ascii="Times New Roman" w:hAnsi="Times New Roman" w:cs="Times New Roman"/>
          <w:bCs/>
          <w:color w:val="000000" w:themeColor="text1"/>
          <w:sz w:val="28"/>
          <w:szCs w:val="28"/>
        </w:rPr>
        <w:t>гр</w:t>
      </w:r>
      <w:r w:rsidR="003457E0" w:rsidRPr="00E32FA7">
        <w:rPr>
          <w:rFonts w:ascii="Times New Roman" w:hAnsi="Times New Roman" w:cs="Times New Roman"/>
          <w:bCs/>
          <w:color w:val="000000" w:themeColor="text1"/>
          <w:sz w:val="28"/>
          <w:szCs w:val="28"/>
        </w:rPr>
        <w:t>иве</w:t>
      </w:r>
      <w:r w:rsidR="007A6A88" w:rsidRPr="00E32FA7">
        <w:rPr>
          <w:rFonts w:ascii="Times New Roman" w:hAnsi="Times New Roman" w:cs="Times New Roman"/>
          <w:bCs/>
          <w:color w:val="000000" w:themeColor="text1"/>
          <w:sz w:val="28"/>
          <w:szCs w:val="28"/>
        </w:rPr>
        <w:t>н</w:t>
      </w:r>
      <w:r w:rsidR="003457E0" w:rsidRPr="00E32FA7">
        <w:rPr>
          <w:rFonts w:ascii="Times New Roman" w:hAnsi="Times New Roman" w:cs="Times New Roman"/>
          <w:bCs/>
          <w:color w:val="000000" w:themeColor="text1"/>
          <w:sz w:val="28"/>
          <w:szCs w:val="28"/>
        </w:rPr>
        <w:t>ь</w:t>
      </w:r>
      <w:r w:rsidR="0004754D" w:rsidRPr="00E32FA7">
        <w:rPr>
          <w:rFonts w:ascii="Times New Roman" w:hAnsi="Times New Roman" w:cs="Times New Roman"/>
          <w:bCs/>
          <w:color w:val="000000" w:themeColor="text1"/>
          <w:sz w:val="28"/>
          <w:szCs w:val="28"/>
        </w:rPr>
        <w:t>;</w:t>
      </w:r>
    </w:p>
    <w:p w:rsidR="0004754D" w:rsidRPr="00E32FA7" w:rsidRDefault="003457E0" w:rsidP="001F3022">
      <w:pPr>
        <w:tabs>
          <w:tab w:val="left" w:pos="1080"/>
        </w:tabs>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в</w:t>
      </w:r>
      <w:r w:rsidR="0004754D" w:rsidRPr="00E32FA7">
        <w:rPr>
          <w:rFonts w:ascii="Times New Roman" w:hAnsi="Times New Roman" w:cs="Times New Roman"/>
          <w:bCs/>
          <w:color w:val="000000" w:themeColor="text1"/>
          <w:sz w:val="28"/>
          <w:szCs w:val="28"/>
        </w:rPr>
        <w:t>инопродукція</w:t>
      </w:r>
      <w:r w:rsidRPr="00E32FA7">
        <w:rPr>
          <w:rFonts w:ascii="Times New Roman" w:hAnsi="Times New Roman" w:cs="Times New Roman"/>
          <w:bCs/>
          <w:color w:val="000000" w:themeColor="text1"/>
          <w:sz w:val="28"/>
          <w:szCs w:val="28"/>
        </w:rPr>
        <w:t xml:space="preserve"> –</w:t>
      </w:r>
      <w:r w:rsidR="0004754D" w:rsidRPr="00E32FA7">
        <w:rPr>
          <w:rFonts w:ascii="Times New Roman" w:hAnsi="Times New Roman" w:cs="Times New Roman"/>
          <w:bCs/>
          <w:color w:val="000000" w:themeColor="text1"/>
          <w:sz w:val="28"/>
          <w:szCs w:val="28"/>
        </w:rPr>
        <w:t xml:space="preserve"> (код 14020300 при реалізації винопродукції)</w:t>
      </w:r>
      <w:r w:rsidRPr="00E32FA7">
        <w:rPr>
          <w:rFonts w:ascii="Times New Roman" w:hAnsi="Times New Roman" w:cs="Times New Roman"/>
          <w:bCs/>
          <w:color w:val="000000" w:themeColor="text1"/>
          <w:sz w:val="28"/>
          <w:szCs w:val="28"/>
        </w:rPr>
        <w:t xml:space="preserve"> –</w:t>
      </w:r>
      <w:r w:rsidR="0004754D" w:rsidRPr="00E32FA7">
        <w:rPr>
          <w:rFonts w:ascii="Times New Roman" w:hAnsi="Times New Roman" w:cs="Times New Roman"/>
          <w:bCs/>
          <w:color w:val="000000" w:themeColor="text1"/>
          <w:sz w:val="28"/>
          <w:szCs w:val="28"/>
        </w:rPr>
        <w:t xml:space="preserve"> </w:t>
      </w:r>
      <w:r w:rsidR="00B97D2B" w:rsidRPr="00E32FA7">
        <w:rPr>
          <w:rFonts w:ascii="Times New Roman" w:hAnsi="Times New Roman" w:cs="Times New Roman"/>
          <w:bCs/>
          <w:color w:val="000000" w:themeColor="text1"/>
          <w:sz w:val="28"/>
          <w:szCs w:val="28"/>
        </w:rPr>
        <w:t>показник доходів</w:t>
      </w:r>
      <w:r w:rsidR="0004754D" w:rsidRPr="00E32FA7">
        <w:rPr>
          <w:rFonts w:ascii="Times New Roman" w:hAnsi="Times New Roman" w:cs="Times New Roman"/>
          <w:bCs/>
          <w:color w:val="000000" w:themeColor="text1"/>
          <w:sz w:val="28"/>
          <w:szCs w:val="28"/>
        </w:rPr>
        <w:t xml:space="preserve"> 2 818,9 тис.</w:t>
      </w:r>
      <w:r w:rsidR="00B97D2B" w:rsidRPr="00E32FA7">
        <w:rPr>
          <w:rFonts w:ascii="Times New Roman" w:hAnsi="Times New Roman" w:cs="Times New Roman"/>
          <w:bCs/>
          <w:color w:val="000000" w:themeColor="text1"/>
          <w:sz w:val="28"/>
          <w:szCs w:val="28"/>
        </w:rPr>
        <w:t xml:space="preserve"> </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w:t>
      </w:r>
      <w:r w:rsidR="0004754D" w:rsidRPr="00E32FA7">
        <w:rPr>
          <w:rFonts w:ascii="Times New Roman" w:hAnsi="Times New Roman" w:cs="Times New Roman"/>
          <w:bCs/>
          <w:color w:val="000000" w:themeColor="text1"/>
          <w:sz w:val="28"/>
          <w:szCs w:val="28"/>
        </w:rPr>
        <w:t xml:space="preserve"> факт 3 637,6 тис.</w:t>
      </w:r>
      <w:r w:rsidR="00B97D2B" w:rsidRPr="00E32FA7">
        <w:rPr>
          <w:rFonts w:ascii="Times New Roman" w:hAnsi="Times New Roman" w:cs="Times New Roman"/>
          <w:bCs/>
          <w:color w:val="000000" w:themeColor="text1"/>
          <w:sz w:val="28"/>
          <w:szCs w:val="28"/>
        </w:rPr>
        <w:t xml:space="preserve"> </w:t>
      </w:r>
      <w:r w:rsidR="007A6A88" w:rsidRPr="00E32FA7">
        <w:rPr>
          <w:rFonts w:ascii="Times New Roman" w:hAnsi="Times New Roman" w:cs="Times New Roman"/>
          <w:bCs/>
          <w:color w:val="000000" w:themeColor="text1"/>
          <w:sz w:val="28"/>
          <w:szCs w:val="28"/>
        </w:rPr>
        <w:t>грн</w:t>
      </w:r>
      <w:r w:rsidR="0004754D" w:rsidRPr="00E32FA7">
        <w:rPr>
          <w:rFonts w:ascii="Times New Roman" w:hAnsi="Times New Roman" w:cs="Times New Roman"/>
          <w:bCs/>
          <w:color w:val="000000" w:themeColor="text1"/>
          <w:sz w:val="28"/>
          <w:szCs w:val="28"/>
        </w:rPr>
        <w:t xml:space="preserve"> – виконання 129,04 відс. або перевиконання – 818,7 тис.</w:t>
      </w:r>
      <w:r w:rsidR="00B97D2B" w:rsidRPr="00E32FA7">
        <w:rPr>
          <w:rFonts w:ascii="Times New Roman" w:hAnsi="Times New Roman" w:cs="Times New Roman"/>
          <w:bCs/>
          <w:color w:val="000000" w:themeColor="text1"/>
          <w:sz w:val="28"/>
          <w:szCs w:val="28"/>
        </w:rPr>
        <w:t xml:space="preserve"> </w:t>
      </w:r>
      <w:r w:rsidRPr="00E32FA7">
        <w:rPr>
          <w:rFonts w:ascii="Times New Roman" w:hAnsi="Times New Roman" w:cs="Times New Roman"/>
          <w:bCs/>
          <w:color w:val="000000" w:themeColor="text1"/>
          <w:sz w:val="28"/>
          <w:szCs w:val="28"/>
        </w:rPr>
        <w:t>гривень;</w:t>
      </w:r>
    </w:p>
    <w:p w:rsidR="0004754D" w:rsidRPr="00E32FA7" w:rsidRDefault="003457E0" w:rsidP="001F3022">
      <w:pPr>
        <w:tabs>
          <w:tab w:val="left" w:pos="1080"/>
        </w:tabs>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в</w:t>
      </w:r>
      <w:r w:rsidR="0004754D" w:rsidRPr="00E32FA7">
        <w:rPr>
          <w:rFonts w:ascii="Times New Roman" w:hAnsi="Times New Roman" w:cs="Times New Roman"/>
          <w:bCs/>
          <w:color w:val="000000" w:themeColor="text1"/>
          <w:sz w:val="28"/>
          <w:szCs w:val="28"/>
        </w:rPr>
        <w:t>инопродукція</w:t>
      </w:r>
      <w:r w:rsidRPr="00E32FA7">
        <w:rPr>
          <w:rFonts w:ascii="Times New Roman" w:hAnsi="Times New Roman" w:cs="Times New Roman"/>
          <w:bCs/>
          <w:color w:val="000000" w:themeColor="text1"/>
          <w:sz w:val="28"/>
          <w:szCs w:val="28"/>
        </w:rPr>
        <w:t xml:space="preserve"> –</w:t>
      </w:r>
      <w:r w:rsidR="0004754D" w:rsidRPr="00E32FA7">
        <w:rPr>
          <w:rFonts w:ascii="Times New Roman" w:hAnsi="Times New Roman" w:cs="Times New Roman"/>
          <w:bCs/>
          <w:color w:val="000000" w:themeColor="text1"/>
          <w:sz w:val="28"/>
          <w:szCs w:val="28"/>
        </w:rPr>
        <w:t xml:space="preserve"> (код 14022300 при придбанні марок акцизного податку)</w:t>
      </w:r>
      <w:r w:rsidRPr="00E32FA7">
        <w:rPr>
          <w:rFonts w:ascii="Times New Roman" w:hAnsi="Times New Roman" w:cs="Times New Roman"/>
          <w:bCs/>
          <w:color w:val="000000" w:themeColor="text1"/>
          <w:sz w:val="28"/>
          <w:szCs w:val="28"/>
        </w:rPr>
        <w:t xml:space="preserve"> –</w:t>
      </w:r>
      <w:r w:rsidR="0004754D" w:rsidRPr="00E32FA7">
        <w:rPr>
          <w:rFonts w:ascii="Times New Roman" w:hAnsi="Times New Roman" w:cs="Times New Roman"/>
          <w:bCs/>
          <w:color w:val="000000" w:themeColor="text1"/>
          <w:sz w:val="28"/>
          <w:szCs w:val="28"/>
        </w:rPr>
        <w:t xml:space="preserve"> </w:t>
      </w:r>
      <w:r w:rsidR="00B97D2B" w:rsidRPr="00E32FA7">
        <w:rPr>
          <w:rFonts w:ascii="Times New Roman" w:hAnsi="Times New Roman" w:cs="Times New Roman"/>
          <w:bCs/>
          <w:color w:val="000000" w:themeColor="text1"/>
          <w:sz w:val="28"/>
          <w:szCs w:val="28"/>
        </w:rPr>
        <w:t>показник доходів</w:t>
      </w:r>
      <w:r w:rsidR="0004754D" w:rsidRPr="00E32FA7">
        <w:rPr>
          <w:rFonts w:ascii="Times New Roman" w:hAnsi="Times New Roman" w:cs="Times New Roman"/>
          <w:bCs/>
          <w:color w:val="000000" w:themeColor="text1"/>
          <w:sz w:val="28"/>
          <w:szCs w:val="28"/>
        </w:rPr>
        <w:t xml:space="preserve"> 422,7 тис.</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w:t>
      </w:r>
      <w:r w:rsidR="0004754D" w:rsidRPr="00E32FA7">
        <w:rPr>
          <w:rFonts w:ascii="Times New Roman" w:hAnsi="Times New Roman" w:cs="Times New Roman"/>
          <w:bCs/>
          <w:color w:val="000000" w:themeColor="text1"/>
          <w:sz w:val="28"/>
          <w:szCs w:val="28"/>
        </w:rPr>
        <w:t xml:space="preserve"> факт 389,8тис.</w:t>
      </w:r>
      <w:r w:rsidR="007A6A88" w:rsidRPr="00E32FA7">
        <w:rPr>
          <w:rFonts w:ascii="Times New Roman" w:hAnsi="Times New Roman" w:cs="Times New Roman"/>
          <w:bCs/>
          <w:color w:val="000000" w:themeColor="text1"/>
          <w:sz w:val="28"/>
          <w:szCs w:val="28"/>
        </w:rPr>
        <w:t>грн</w:t>
      </w:r>
      <w:r w:rsidR="0004754D" w:rsidRPr="00E32FA7">
        <w:rPr>
          <w:rFonts w:ascii="Times New Roman" w:hAnsi="Times New Roman" w:cs="Times New Roman"/>
          <w:bCs/>
          <w:color w:val="000000" w:themeColor="text1"/>
          <w:sz w:val="28"/>
          <w:szCs w:val="28"/>
        </w:rPr>
        <w:t xml:space="preserve">– виконання </w:t>
      </w:r>
      <w:r w:rsidRPr="00E32FA7">
        <w:rPr>
          <w:rFonts w:ascii="Times New Roman" w:hAnsi="Times New Roman" w:cs="Times New Roman"/>
          <w:bCs/>
          <w:color w:val="000000" w:themeColor="text1"/>
          <w:sz w:val="28"/>
          <w:szCs w:val="28"/>
        </w:rPr>
        <w:t>–</w:t>
      </w:r>
      <w:r w:rsidR="0004754D" w:rsidRPr="00E32FA7">
        <w:rPr>
          <w:rFonts w:ascii="Times New Roman" w:hAnsi="Times New Roman" w:cs="Times New Roman"/>
          <w:bCs/>
          <w:color w:val="000000" w:themeColor="text1"/>
          <w:sz w:val="28"/>
          <w:szCs w:val="28"/>
        </w:rPr>
        <w:t xml:space="preserve"> 92,21 відс. або недобір </w:t>
      </w:r>
      <w:r w:rsidRPr="00E32FA7">
        <w:rPr>
          <w:rFonts w:ascii="Times New Roman" w:hAnsi="Times New Roman" w:cs="Times New Roman"/>
          <w:bCs/>
          <w:color w:val="000000" w:themeColor="text1"/>
          <w:sz w:val="28"/>
          <w:szCs w:val="28"/>
        </w:rPr>
        <w:t>–</w:t>
      </w:r>
      <w:r w:rsidR="0004754D" w:rsidRPr="00E32FA7">
        <w:rPr>
          <w:rFonts w:ascii="Times New Roman" w:hAnsi="Times New Roman" w:cs="Times New Roman"/>
          <w:bCs/>
          <w:color w:val="000000" w:themeColor="text1"/>
          <w:sz w:val="28"/>
          <w:szCs w:val="28"/>
        </w:rPr>
        <w:t xml:space="preserve"> 32,93 тис.</w:t>
      </w:r>
      <w:r w:rsidR="00B97D2B" w:rsidRPr="00E32FA7">
        <w:rPr>
          <w:rFonts w:ascii="Times New Roman" w:hAnsi="Times New Roman" w:cs="Times New Roman"/>
          <w:bCs/>
          <w:color w:val="000000" w:themeColor="text1"/>
          <w:sz w:val="28"/>
          <w:szCs w:val="28"/>
        </w:rPr>
        <w:t xml:space="preserve"> </w:t>
      </w:r>
      <w:r w:rsidRPr="00E32FA7">
        <w:rPr>
          <w:rFonts w:ascii="Times New Roman" w:hAnsi="Times New Roman" w:cs="Times New Roman"/>
          <w:bCs/>
          <w:color w:val="000000" w:themeColor="text1"/>
          <w:sz w:val="28"/>
          <w:szCs w:val="28"/>
        </w:rPr>
        <w:t>гривень;</w:t>
      </w:r>
    </w:p>
    <w:p w:rsidR="0004754D" w:rsidRPr="00E32FA7" w:rsidRDefault="003457E0" w:rsidP="001F3022">
      <w:pPr>
        <w:tabs>
          <w:tab w:val="left" w:pos="1080"/>
        </w:tabs>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е</w:t>
      </w:r>
      <w:r w:rsidR="0004754D" w:rsidRPr="00E32FA7">
        <w:rPr>
          <w:rFonts w:ascii="Times New Roman" w:hAnsi="Times New Roman" w:cs="Times New Roman"/>
          <w:bCs/>
          <w:color w:val="000000" w:themeColor="text1"/>
          <w:sz w:val="28"/>
          <w:szCs w:val="28"/>
        </w:rPr>
        <w:t xml:space="preserve">лектроенергія – </w:t>
      </w:r>
      <w:r w:rsidR="00B97D2B" w:rsidRPr="00E32FA7">
        <w:rPr>
          <w:rFonts w:ascii="Times New Roman" w:hAnsi="Times New Roman" w:cs="Times New Roman"/>
          <w:bCs/>
          <w:color w:val="000000" w:themeColor="text1"/>
          <w:sz w:val="28"/>
          <w:szCs w:val="28"/>
        </w:rPr>
        <w:t>показник доходів</w:t>
      </w:r>
      <w:r w:rsidR="0004754D" w:rsidRPr="00E32FA7">
        <w:rPr>
          <w:rFonts w:ascii="Times New Roman" w:hAnsi="Times New Roman" w:cs="Times New Roman"/>
          <w:bCs/>
          <w:color w:val="000000" w:themeColor="text1"/>
          <w:sz w:val="28"/>
          <w:szCs w:val="28"/>
        </w:rPr>
        <w:t xml:space="preserve"> 1,2 тис.</w:t>
      </w:r>
      <w:r w:rsidR="00B97D2B" w:rsidRPr="00E32FA7">
        <w:rPr>
          <w:rFonts w:ascii="Times New Roman" w:hAnsi="Times New Roman" w:cs="Times New Roman"/>
          <w:bCs/>
          <w:color w:val="000000" w:themeColor="text1"/>
          <w:sz w:val="28"/>
          <w:szCs w:val="28"/>
        </w:rPr>
        <w:t xml:space="preserve"> </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w:t>
      </w:r>
      <w:r w:rsidR="0004754D" w:rsidRPr="00E32FA7">
        <w:rPr>
          <w:rFonts w:ascii="Times New Roman" w:hAnsi="Times New Roman" w:cs="Times New Roman"/>
          <w:bCs/>
          <w:color w:val="000000" w:themeColor="text1"/>
          <w:sz w:val="28"/>
          <w:szCs w:val="28"/>
        </w:rPr>
        <w:t xml:space="preserve"> факт 3,8 тис.</w:t>
      </w:r>
      <w:r w:rsidR="00B97D2B" w:rsidRPr="00E32FA7">
        <w:rPr>
          <w:rFonts w:ascii="Times New Roman" w:hAnsi="Times New Roman" w:cs="Times New Roman"/>
          <w:bCs/>
          <w:color w:val="000000" w:themeColor="text1"/>
          <w:sz w:val="28"/>
          <w:szCs w:val="28"/>
        </w:rPr>
        <w:t xml:space="preserve"> </w:t>
      </w:r>
      <w:r w:rsidRPr="00E32FA7">
        <w:rPr>
          <w:rFonts w:ascii="Times New Roman" w:hAnsi="Times New Roman" w:cs="Times New Roman"/>
          <w:bCs/>
          <w:color w:val="000000" w:themeColor="text1"/>
          <w:sz w:val="28"/>
          <w:szCs w:val="28"/>
        </w:rPr>
        <w:t>гривень.</w:t>
      </w:r>
    </w:p>
    <w:p w:rsidR="0004754D" w:rsidRPr="00E32FA7" w:rsidRDefault="0004754D" w:rsidP="001F3022">
      <w:pPr>
        <w:ind w:firstLine="567"/>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Надходження акцизного податку до Державного бюджету (імпорт)</w:t>
      </w:r>
      <w:r w:rsidR="003457E0" w:rsidRPr="00E32FA7">
        <w:rPr>
          <w:rFonts w:ascii="Times New Roman" w:hAnsi="Times New Roman" w:cs="Times New Roman"/>
          <w:color w:val="000000" w:themeColor="text1"/>
          <w:sz w:val="28"/>
          <w:szCs w:val="28"/>
        </w:rPr>
        <w:t>:</w:t>
      </w:r>
    </w:p>
    <w:p w:rsidR="0004754D" w:rsidRPr="00E32FA7" w:rsidRDefault="003457E0" w:rsidP="001F3022">
      <w:pPr>
        <w:ind w:firstLine="567"/>
        <w:jc w:val="both"/>
        <w:rPr>
          <w:rFonts w:ascii="Times New Roman" w:hAnsi="Times New Roman" w:cs="Times New Roman"/>
          <w:i/>
          <w:color w:val="000000" w:themeColor="text1"/>
          <w:sz w:val="28"/>
          <w:szCs w:val="28"/>
        </w:rPr>
      </w:pPr>
      <w:r w:rsidRPr="00E32FA7">
        <w:rPr>
          <w:rFonts w:ascii="Times New Roman" w:hAnsi="Times New Roman" w:cs="Times New Roman"/>
          <w:color w:val="000000" w:themeColor="text1"/>
          <w:sz w:val="28"/>
          <w:szCs w:val="28"/>
        </w:rPr>
        <w:t>лікеро-горілчана продукція (код 14030200)</w:t>
      </w:r>
      <w:r w:rsidRPr="00E32FA7">
        <w:rPr>
          <w:rFonts w:ascii="Times New Roman" w:hAnsi="Times New Roman" w:cs="Times New Roman"/>
          <w:i/>
          <w:color w:val="000000" w:themeColor="text1"/>
          <w:sz w:val="28"/>
          <w:szCs w:val="28"/>
        </w:rPr>
        <w:t>–</w:t>
      </w:r>
      <w:r w:rsidR="00B97D2B" w:rsidRPr="00E32FA7">
        <w:rPr>
          <w:rFonts w:ascii="Times New Roman" w:hAnsi="Times New Roman" w:cs="Times New Roman"/>
          <w:bCs/>
          <w:color w:val="000000" w:themeColor="text1"/>
          <w:sz w:val="28"/>
          <w:szCs w:val="28"/>
        </w:rPr>
        <w:t>показник доходів</w:t>
      </w:r>
      <w:r w:rsidR="0004754D" w:rsidRPr="00E32FA7">
        <w:rPr>
          <w:rFonts w:ascii="Times New Roman" w:hAnsi="Times New Roman" w:cs="Times New Roman"/>
          <w:bCs/>
          <w:color w:val="000000" w:themeColor="text1"/>
          <w:sz w:val="28"/>
          <w:szCs w:val="28"/>
        </w:rPr>
        <w:t xml:space="preserve">1 141,1 тис. </w:t>
      </w:r>
      <w:r w:rsidR="007A6A88" w:rsidRPr="00E32FA7">
        <w:rPr>
          <w:rFonts w:ascii="Times New Roman" w:hAnsi="Times New Roman" w:cs="Times New Roman"/>
          <w:bCs/>
          <w:color w:val="000000" w:themeColor="text1"/>
          <w:sz w:val="28"/>
          <w:szCs w:val="28"/>
        </w:rPr>
        <w:t>грн</w:t>
      </w:r>
      <w:r w:rsidR="0004754D" w:rsidRPr="00E32FA7">
        <w:rPr>
          <w:rFonts w:ascii="Times New Roman" w:hAnsi="Times New Roman" w:cs="Times New Roman"/>
          <w:bCs/>
          <w:color w:val="000000" w:themeColor="text1"/>
          <w:sz w:val="28"/>
          <w:szCs w:val="28"/>
        </w:rPr>
        <w:t xml:space="preserve"> факт 1153,08 тис. </w:t>
      </w:r>
      <w:r w:rsidR="007A6A88" w:rsidRPr="00E32FA7">
        <w:rPr>
          <w:rFonts w:ascii="Times New Roman" w:hAnsi="Times New Roman" w:cs="Times New Roman"/>
          <w:bCs/>
          <w:color w:val="000000" w:themeColor="text1"/>
          <w:sz w:val="28"/>
          <w:szCs w:val="28"/>
        </w:rPr>
        <w:t>грн</w:t>
      </w:r>
      <w:r w:rsidR="0004754D" w:rsidRPr="00E32FA7">
        <w:rPr>
          <w:rFonts w:ascii="Times New Roman" w:hAnsi="Times New Roman" w:cs="Times New Roman"/>
          <w:bCs/>
          <w:color w:val="000000" w:themeColor="text1"/>
          <w:sz w:val="28"/>
          <w:szCs w:val="28"/>
        </w:rPr>
        <w:t xml:space="preserve"> – виконання 101,1  відс. або перевиконання – 12,0 тис. </w:t>
      </w:r>
      <w:r w:rsidR="007A6A88" w:rsidRPr="00E32FA7">
        <w:rPr>
          <w:rFonts w:ascii="Times New Roman" w:hAnsi="Times New Roman" w:cs="Times New Roman"/>
          <w:bCs/>
          <w:color w:val="000000" w:themeColor="text1"/>
          <w:sz w:val="28"/>
          <w:szCs w:val="28"/>
        </w:rPr>
        <w:t>гр</w:t>
      </w:r>
      <w:r w:rsidRPr="00E32FA7">
        <w:rPr>
          <w:rFonts w:ascii="Times New Roman" w:hAnsi="Times New Roman" w:cs="Times New Roman"/>
          <w:bCs/>
          <w:color w:val="000000" w:themeColor="text1"/>
          <w:sz w:val="28"/>
          <w:szCs w:val="28"/>
        </w:rPr>
        <w:t>иве</w:t>
      </w:r>
      <w:r w:rsidR="007A6A88" w:rsidRPr="00E32FA7">
        <w:rPr>
          <w:rFonts w:ascii="Times New Roman" w:hAnsi="Times New Roman" w:cs="Times New Roman"/>
          <w:bCs/>
          <w:color w:val="000000" w:themeColor="text1"/>
          <w:sz w:val="28"/>
          <w:szCs w:val="28"/>
        </w:rPr>
        <w:t>н</w:t>
      </w:r>
      <w:r w:rsidRPr="00E32FA7">
        <w:rPr>
          <w:rFonts w:ascii="Times New Roman" w:hAnsi="Times New Roman" w:cs="Times New Roman"/>
          <w:bCs/>
          <w:color w:val="000000" w:themeColor="text1"/>
          <w:sz w:val="28"/>
          <w:szCs w:val="28"/>
        </w:rPr>
        <w:t>ь;</w:t>
      </w:r>
    </w:p>
    <w:p w:rsidR="0004754D" w:rsidRPr="00E32FA7" w:rsidRDefault="003457E0" w:rsidP="001F3022">
      <w:pPr>
        <w:ind w:firstLine="567"/>
        <w:jc w:val="both"/>
        <w:rPr>
          <w:rStyle w:val="04E01E38-3E21-449D-A6D4-B7344B99F197"/>
          <w:rFonts w:eastAsia="Courier New"/>
          <w:i/>
          <w:color w:val="000000" w:themeColor="text1"/>
        </w:rPr>
      </w:pPr>
      <w:r w:rsidRPr="00E32FA7">
        <w:rPr>
          <w:rStyle w:val="04E01E38-3E21-449D-A6D4-B7344B99F197"/>
          <w:rFonts w:eastAsia="Courier New"/>
          <w:color w:val="000000" w:themeColor="text1"/>
        </w:rPr>
        <w:t>в</w:t>
      </w:r>
      <w:r w:rsidR="0004754D" w:rsidRPr="00E32FA7">
        <w:rPr>
          <w:rStyle w:val="04E01E38-3E21-449D-A6D4-B7344B99F197"/>
          <w:rFonts w:eastAsia="Courier New"/>
          <w:color w:val="000000" w:themeColor="text1"/>
        </w:rPr>
        <w:t>инопродукція</w:t>
      </w:r>
      <w:r w:rsidR="00B97D2B" w:rsidRPr="00E32FA7">
        <w:rPr>
          <w:rStyle w:val="04E01E38-3E21-449D-A6D4-B7344B99F197"/>
          <w:rFonts w:eastAsia="Courier New"/>
          <w:color w:val="000000" w:themeColor="text1"/>
        </w:rPr>
        <w:t xml:space="preserve"> </w:t>
      </w:r>
      <w:r w:rsidRPr="00E32FA7">
        <w:rPr>
          <w:rStyle w:val="04E01E38-3E21-449D-A6D4-B7344B99F197"/>
          <w:rFonts w:eastAsia="Courier New"/>
          <w:bCs/>
          <w:iCs/>
          <w:color w:val="000000" w:themeColor="text1"/>
        </w:rPr>
        <w:t xml:space="preserve">(код – </w:t>
      </w:r>
      <w:r w:rsidRPr="00E32FA7">
        <w:rPr>
          <w:rStyle w:val="04E01E38-3E21-449D-A6D4-B7344B99F197"/>
          <w:rFonts w:eastAsia="Courier New"/>
          <w:color w:val="000000" w:themeColor="text1"/>
        </w:rPr>
        <w:t>14030300</w:t>
      </w:r>
      <w:r w:rsidRPr="00E32FA7">
        <w:rPr>
          <w:rStyle w:val="04E01E38-3E21-449D-A6D4-B7344B99F197"/>
          <w:rFonts w:eastAsia="Courier New"/>
          <w:bCs/>
          <w:iCs/>
          <w:color w:val="000000" w:themeColor="text1"/>
        </w:rPr>
        <w:t>) –</w:t>
      </w:r>
      <w:r w:rsidR="00B97D2B" w:rsidRPr="00E32FA7">
        <w:rPr>
          <w:rFonts w:ascii="Times New Roman" w:hAnsi="Times New Roman" w:cs="Times New Roman"/>
          <w:bCs/>
          <w:color w:val="000000" w:themeColor="text1"/>
          <w:sz w:val="28"/>
          <w:szCs w:val="28"/>
        </w:rPr>
        <w:t>показник доходів</w:t>
      </w:r>
      <w:r w:rsidR="0004754D" w:rsidRPr="00E32FA7">
        <w:rPr>
          <w:rFonts w:ascii="Times New Roman" w:hAnsi="Times New Roman" w:cs="Times New Roman"/>
          <w:bCs/>
          <w:color w:val="000000" w:themeColor="text1"/>
          <w:sz w:val="28"/>
          <w:szCs w:val="28"/>
        </w:rPr>
        <w:t xml:space="preserve">281,3 тис. </w:t>
      </w:r>
      <w:r w:rsidR="007A6A88" w:rsidRPr="00E32FA7">
        <w:rPr>
          <w:rFonts w:ascii="Times New Roman" w:hAnsi="Times New Roman" w:cs="Times New Roman"/>
          <w:bCs/>
          <w:color w:val="000000" w:themeColor="text1"/>
          <w:sz w:val="28"/>
          <w:szCs w:val="28"/>
        </w:rPr>
        <w:t>грн</w:t>
      </w:r>
      <w:r w:rsidR="0004754D" w:rsidRPr="00E32FA7">
        <w:rPr>
          <w:rFonts w:ascii="Times New Roman" w:hAnsi="Times New Roman" w:cs="Times New Roman"/>
          <w:bCs/>
          <w:color w:val="000000" w:themeColor="text1"/>
          <w:sz w:val="28"/>
          <w:szCs w:val="28"/>
        </w:rPr>
        <w:t xml:space="preserve"> факт 580,28 тис. </w:t>
      </w:r>
      <w:r w:rsidR="007A6A88" w:rsidRPr="00E32FA7">
        <w:rPr>
          <w:rFonts w:ascii="Times New Roman" w:hAnsi="Times New Roman" w:cs="Times New Roman"/>
          <w:bCs/>
          <w:color w:val="000000" w:themeColor="text1"/>
          <w:sz w:val="28"/>
          <w:szCs w:val="28"/>
        </w:rPr>
        <w:t>грн</w:t>
      </w:r>
      <w:r w:rsidR="0004754D" w:rsidRPr="00E32FA7">
        <w:rPr>
          <w:rFonts w:ascii="Times New Roman" w:hAnsi="Times New Roman" w:cs="Times New Roman"/>
          <w:bCs/>
          <w:color w:val="000000" w:themeColor="text1"/>
          <w:sz w:val="28"/>
          <w:szCs w:val="28"/>
        </w:rPr>
        <w:t xml:space="preserve"> – виконання 206,3 відс. або перевиконання – 299,0  тис. </w:t>
      </w:r>
      <w:r w:rsidR="007A6A88" w:rsidRPr="00E32FA7">
        <w:rPr>
          <w:rFonts w:ascii="Times New Roman" w:hAnsi="Times New Roman" w:cs="Times New Roman"/>
          <w:bCs/>
          <w:color w:val="000000" w:themeColor="text1"/>
          <w:sz w:val="28"/>
          <w:szCs w:val="28"/>
        </w:rPr>
        <w:t>гр</w:t>
      </w:r>
      <w:r w:rsidRPr="00E32FA7">
        <w:rPr>
          <w:rFonts w:ascii="Times New Roman" w:hAnsi="Times New Roman" w:cs="Times New Roman"/>
          <w:bCs/>
          <w:color w:val="000000" w:themeColor="text1"/>
          <w:sz w:val="28"/>
          <w:szCs w:val="28"/>
        </w:rPr>
        <w:t>иве</w:t>
      </w:r>
      <w:r w:rsidR="007A6A88" w:rsidRPr="00E32FA7">
        <w:rPr>
          <w:rFonts w:ascii="Times New Roman" w:hAnsi="Times New Roman" w:cs="Times New Roman"/>
          <w:bCs/>
          <w:color w:val="000000" w:themeColor="text1"/>
          <w:sz w:val="28"/>
          <w:szCs w:val="28"/>
        </w:rPr>
        <w:t>н</w:t>
      </w:r>
      <w:r w:rsidRPr="00E32FA7">
        <w:rPr>
          <w:rFonts w:ascii="Times New Roman" w:hAnsi="Times New Roman" w:cs="Times New Roman"/>
          <w:bCs/>
          <w:color w:val="000000" w:themeColor="text1"/>
          <w:sz w:val="28"/>
          <w:szCs w:val="28"/>
        </w:rPr>
        <w:t>ь;</w:t>
      </w:r>
    </w:p>
    <w:p w:rsidR="0004754D" w:rsidRPr="00E32FA7" w:rsidRDefault="003457E0" w:rsidP="001F3022">
      <w:pPr>
        <w:ind w:firstLine="567"/>
        <w:jc w:val="both"/>
        <w:rPr>
          <w:rStyle w:val="04E01E38-3E21-449D-A6D4-B7344B99F197"/>
          <w:rFonts w:eastAsia="Courier New"/>
          <w:b/>
          <w:i/>
          <w:color w:val="000000" w:themeColor="text1"/>
          <w:u w:val="single"/>
        </w:rPr>
      </w:pPr>
      <w:r w:rsidRPr="00E32FA7">
        <w:rPr>
          <w:rStyle w:val="04E01E38-3E21-449D-A6D4-B7344B99F197"/>
          <w:rFonts w:eastAsia="Courier New"/>
          <w:color w:val="000000" w:themeColor="text1"/>
        </w:rPr>
        <w:t>т</w:t>
      </w:r>
      <w:r w:rsidR="0004754D" w:rsidRPr="00E32FA7">
        <w:rPr>
          <w:rStyle w:val="04E01E38-3E21-449D-A6D4-B7344B99F197"/>
          <w:rFonts w:eastAsia="Courier New"/>
          <w:color w:val="000000" w:themeColor="text1"/>
        </w:rPr>
        <w:t>ютюнові вироби</w:t>
      </w:r>
      <w:r w:rsidRPr="00E32FA7">
        <w:rPr>
          <w:rStyle w:val="04E01E38-3E21-449D-A6D4-B7344B99F197"/>
          <w:rFonts w:eastAsia="Courier New"/>
          <w:color w:val="000000" w:themeColor="text1"/>
        </w:rPr>
        <w:t xml:space="preserve">  (код – 14030600)</w:t>
      </w:r>
      <w:r w:rsidRPr="00E32FA7">
        <w:rPr>
          <w:rStyle w:val="04E01E38-3E21-449D-A6D4-B7344B99F197"/>
          <w:rFonts w:eastAsia="Courier New"/>
          <w:bCs/>
          <w:iCs/>
          <w:color w:val="000000" w:themeColor="text1"/>
        </w:rPr>
        <w:t>–</w:t>
      </w:r>
      <w:r w:rsidR="00B97D2B" w:rsidRPr="00E32FA7">
        <w:rPr>
          <w:rFonts w:ascii="Times New Roman" w:hAnsi="Times New Roman" w:cs="Times New Roman"/>
          <w:bCs/>
          <w:color w:val="000000" w:themeColor="text1"/>
          <w:sz w:val="28"/>
          <w:szCs w:val="28"/>
        </w:rPr>
        <w:t>показник доходів</w:t>
      </w:r>
      <w:r w:rsidR="0004754D" w:rsidRPr="00E32FA7">
        <w:rPr>
          <w:rFonts w:ascii="Times New Roman" w:hAnsi="Times New Roman" w:cs="Times New Roman"/>
          <w:bCs/>
          <w:color w:val="000000" w:themeColor="text1"/>
          <w:sz w:val="28"/>
          <w:szCs w:val="28"/>
        </w:rPr>
        <w:t xml:space="preserve"> 12 214,0 тис. </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 xml:space="preserve">, </w:t>
      </w:r>
      <w:r w:rsidR="0004754D" w:rsidRPr="00E32FA7">
        <w:rPr>
          <w:rFonts w:ascii="Times New Roman" w:hAnsi="Times New Roman" w:cs="Times New Roman"/>
          <w:bCs/>
          <w:color w:val="000000" w:themeColor="text1"/>
          <w:sz w:val="28"/>
          <w:szCs w:val="28"/>
        </w:rPr>
        <w:t xml:space="preserve"> факт 36267,0 тис. </w:t>
      </w:r>
      <w:r w:rsidR="007A6A88" w:rsidRPr="00E32FA7">
        <w:rPr>
          <w:rFonts w:ascii="Times New Roman" w:hAnsi="Times New Roman" w:cs="Times New Roman"/>
          <w:bCs/>
          <w:color w:val="000000" w:themeColor="text1"/>
          <w:sz w:val="28"/>
          <w:szCs w:val="28"/>
        </w:rPr>
        <w:t>грн</w:t>
      </w:r>
      <w:r w:rsidR="0004754D" w:rsidRPr="00E32FA7">
        <w:rPr>
          <w:rFonts w:ascii="Times New Roman" w:hAnsi="Times New Roman" w:cs="Times New Roman"/>
          <w:bCs/>
          <w:color w:val="000000" w:themeColor="text1"/>
          <w:sz w:val="28"/>
          <w:szCs w:val="28"/>
        </w:rPr>
        <w:t xml:space="preserve"> – виконання 296,93 відс. або перевиконання – 24 053,0 тис. </w:t>
      </w:r>
      <w:r w:rsidR="007A6A88" w:rsidRPr="00E32FA7">
        <w:rPr>
          <w:rFonts w:ascii="Times New Roman" w:hAnsi="Times New Roman" w:cs="Times New Roman"/>
          <w:bCs/>
          <w:color w:val="000000" w:themeColor="text1"/>
          <w:sz w:val="28"/>
          <w:szCs w:val="28"/>
        </w:rPr>
        <w:t>гр</w:t>
      </w:r>
      <w:r w:rsidRPr="00E32FA7">
        <w:rPr>
          <w:rFonts w:ascii="Times New Roman" w:hAnsi="Times New Roman" w:cs="Times New Roman"/>
          <w:bCs/>
          <w:color w:val="000000" w:themeColor="text1"/>
          <w:sz w:val="28"/>
          <w:szCs w:val="28"/>
        </w:rPr>
        <w:t>иве</w:t>
      </w:r>
      <w:r w:rsidR="007A6A88" w:rsidRPr="00E32FA7">
        <w:rPr>
          <w:rFonts w:ascii="Times New Roman" w:hAnsi="Times New Roman" w:cs="Times New Roman"/>
          <w:bCs/>
          <w:color w:val="000000" w:themeColor="text1"/>
          <w:sz w:val="28"/>
          <w:szCs w:val="28"/>
        </w:rPr>
        <w:t>н</w:t>
      </w:r>
      <w:r w:rsidRPr="00E32FA7">
        <w:rPr>
          <w:rFonts w:ascii="Times New Roman" w:hAnsi="Times New Roman" w:cs="Times New Roman"/>
          <w:bCs/>
          <w:color w:val="000000" w:themeColor="text1"/>
          <w:sz w:val="28"/>
          <w:szCs w:val="28"/>
        </w:rPr>
        <w:t>ь.</w:t>
      </w:r>
    </w:p>
    <w:p w:rsidR="0004754D" w:rsidRPr="00E32FA7" w:rsidRDefault="0004754D" w:rsidP="001F3022">
      <w:pPr>
        <w:pStyle w:val="26"/>
        <w:tabs>
          <w:tab w:val="left" w:pos="720"/>
        </w:tabs>
        <w:spacing w:after="0" w:line="240" w:lineRule="auto"/>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Акцизного податку з роздрібної реалізації алкогольних напоїв до Місцевого бюджету протягом 2023 року </w:t>
      </w:r>
      <w:r w:rsidRPr="00E32FA7">
        <w:rPr>
          <w:rFonts w:ascii="Times New Roman" w:hAnsi="Times New Roman" w:cs="Times New Roman"/>
          <w:color w:val="000000" w:themeColor="text1"/>
          <w:spacing w:val="-10"/>
          <w:sz w:val="28"/>
          <w:szCs w:val="28"/>
        </w:rPr>
        <w:t>сплачено</w:t>
      </w:r>
      <w:r w:rsidRPr="00E32FA7">
        <w:rPr>
          <w:rFonts w:ascii="Times New Roman" w:hAnsi="Times New Roman" w:cs="Times New Roman"/>
          <w:color w:val="000000" w:themeColor="text1"/>
          <w:sz w:val="28"/>
          <w:szCs w:val="28"/>
        </w:rPr>
        <w:t xml:space="preserve"> в сумі 146 695,0 тис. </w:t>
      </w:r>
      <w:r w:rsidR="007A6A88" w:rsidRPr="00E32FA7">
        <w:rPr>
          <w:rFonts w:ascii="Times New Roman" w:hAnsi="Times New Roman" w:cs="Times New Roman"/>
          <w:color w:val="000000" w:themeColor="text1"/>
          <w:sz w:val="28"/>
          <w:szCs w:val="28"/>
        </w:rPr>
        <w:t>грн</w:t>
      </w:r>
      <w:r w:rsidR="003457E0" w:rsidRPr="00E32FA7">
        <w:rPr>
          <w:rFonts w:ascii="Times New Roman" w:hAnsi="Times New Roman" w:cs="Times New Roman"/>
          <w:color w:val="000000" w:themeColor="text1"/>
          <w:sz w:val="28"/>
          <w:szCs w:val="28"/>
        </w:rPr>
        <w:t xml:space="preserve">, що </w:t>
      </w:r>
      <w:r w:rsidRPr="00E32FA7">
        <w:rPr>
          <w:rFonts w:ascii="Times New Roman" w:hAnsi="Times New Roman" w:cs="Times New Roman"/>
          <w:color w:val="000000" w:themeColor="text1"/>
          <w:sz w:val="28"/>
          <w:szCs w:val="28"/>
        </w:rPr>
        <w:t>складає 107,9 відс</w:t>
      </w:r>
      <w:r w:rsidR="003457E0" w:rsidRPr="00E32FA7">
        <w:rPr>
          <w:rFonts w:ascii="Times New Roman" w:hAnsi="Times New Roman" w:cs="Times New Roman"/>
          <w:color w:val="000000" w:themeColor="text1"/>
          <w:sz w:val="28"/>
          <w:szCs w:val="28"/>
        </w:rPr>
        <w:t xml:space="preserve">.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136 016,4 тис. грн (</w:t>
      </w:r>
      <w:r w:rsidRPr="00E32FA7">
        <w:rPr>
          <w:rFonts w:ascii="Times New Roman" w:hAnsi="Times New Roman" w:cs="Times New Roman"/>
          <w:bCs/>
          <w:color w:val="000000" w:themeColor="text1"/>
          <w:sz w:val="28"/>
          <w:szCs w:val="28"/>
        </w:rPr>
        <w:t xml:space="preserve">перевиконання </w:t>
      </w:r>
      <w:r w:rsidRPr="00E32FA7">
        <w:rPr>
          <w:rFonts w:ascii="Times New Roman" w:hAnsi="Times New Roman" w:cs="Times New Roman"/>
          <w:color w:val="000000" w:themeColor="text1"/>
          <w:sz w:val="28"/>
          <w:szCs w:val="28"/>
        </w:rPr>
        <w:t xml:space="preserve">10 678,6 тис. </w:t>
      </w:r>
      <w:r w:rsidR="007A6A88" w:rsidRPr="00E32FA7">
        <w:rPr>
          <w:rFonts w:ascii="Times New Roman" w:hAnsi="Times New Roman" w:cs="Times New Roman"/>
          <w:color w:val="000000" w:themeColor="text1"/>
          <w:sz w:val="28"/>
          <w:szCs w:val="28"/>
        </w:rPr>
        <w:t>гр</w:t>
      </w:r>
      <w:r w:rsidR="00183D70"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183D70"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 xml:space="preserve">). </w:t>
      </w:r>
    </w:p>
    <w:p w:rsidR="0004754D" w:rsidRPr="00E32FA7" w:rsidRDefault="0004754D"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Акцизного податку з роздрібної реалізації тютюнових виробів до Місцевого бюджету протягом 2023 року </w:t>
      </w:r>
      <w:r w:rsidRPr="00E32FA7">
        <w:rPr>
          <w:rFonts w:ascii="Times New Roman" w:hAnsi="Times New Roman" w:cs="Times New Roman"/>
          <w:color w:val="000000" w:themeColor="text1"/>
          <w:spacing w:val="-10"/>
          <w:sz w:val="28"/>
          <w:szCs w:val="28"/>
        </w:rPr>
        <w:t>сплачено</w:t>
      </w:r>
      <w:r w:rsidRPr="00E32FA7">
        <w:rPr>
          <w:rFonts w:ascii="Times New Roman" w:hAnsi="Times New Roman" w:cs="Times New Roman"/>
          <w:color w:val="000000" w:themeColor="text1"/>
          <w:sz w:val="28"/>
          <w:szCs w:val="28"/>
        </w:rPr>
        <w:t xml:space="preserve"> в сумі 10 531,65 тис. </w:t>
      </w:r>
      <w:r w:rsidR="007A6A88" w:rsidRPr="00E32FA7">
        <w:rPr>
          <w:rFonts w:ascii="Times New Roman" w:hAnsi="Times New Roman" w:cs="Times New Roman"/>
          <w:color w:val="000000" w:themeColor="text1"/>
          <w:sz w:val="28"/>
          <w:szCs w:val="28"/>
        </w:rPr>
        <w:t>грн</w:t>
      </w:r>
      <w:r w:rsidR="00183D70" w:rsidRPr="00E32FA7">
        <w:rPr>
          <w:rFonts w:ascii="Times New Roman" w:hAnsi="Times New Roman" w:cs="Times New Roman"/>
          <w:color w:val="000000" w:themeColor="text1"/>
          <w:sz w:val="28"/>
          <w:szCs w:val="28"/>
        </w:rPr>
        <w:t>, що</w:t>
      </w:r>
      <w:r w:rsidRPr="00E32FA7">
        <w:rPr>
          <w:rFonts w:ascii="Times New Roman" w:hAnsi="Times New Roman" w:cs="Times New Roman"/>
          <w:color w:val="000000" w:themeColor="text1"/>
          <w:sz w:val="28"/>
          <w:szCs w:val="28"/>
        </w:rPr>
        <w:t xml:space="preserve"> складає 180,5 відс</w:t>
      </w:r>
      <w:r w:rsidR="00183D70"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5835,0 тис. грн (</w:t>
      </w:r>
      <w:r w:rsidRPr="00E32FA7">
        <w:rPr>
          <w:rFonts w:ascii="Times New Roman" w:hAnsi="Times New Roman" w:cs="Times New Roman"/>
          <w:bCs/>
          <w:color w:val="000000" w:themeColor="text1"/>
          <w:sz w:val="28"/>
          <w:szCs w:val="28"/>
        </w:rPr>
        <w:t xml:space="preserve">перевиконання 4696,7 </w:t>
      </w:r>
      <w:r w:rsidRPr="00E32FA7">
        <w:rPr>
          <w:rFonts w:ascii="Times New Roman" w:hAnsi="Times New Roman" w:cs="Times New Roman"/>
          <w:color w:val="000000" w:themeColor="text1"/>
          <w:sz w:val="28"/>
          <w:szCs w:val="28"/>
        </w:rPr>
        <w:t xml:space="preserve">тис. </w:t>
      </w:r>
      <w:r w:rsidR="007A6A88" w:rsidRPr="00E32FA7">
        <w:rPr>
          <w:rFonts w:ascii="Times New Roman" w:hAnsi="Times New Roman" w:cs="Times New Roman"/>
          <w:color w:val="000000" w:themeColor="text1"/>
          <w:sz w:val="28"/>
          <w:szCs w:val="28"/>
        </w:rPr>
        <w:t>гр</w:t>
      </w:r>
      <w:r w:rsidR="00183D70"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183D70"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r w:rsidR="00183D70" w:rsidRPr="00E32FA7">
        <w:rPr>
          <w:rFonts w:ascii="Times New Roman" w:hAnsi="Times New Roman" w:cs="Times New Roman"/>
          <w:color w:val="000000" w:themeColor="text1"/>
          <w:sz w:val="28"/>
          <w:szCs w:val="28"/>
        </w:rPr>
        <w:t>.</w:t>
      </w:r>
    </w:p>
    <w:p w:rsidR="0004754D" w:rsidRPr="00E32FA7" w:rsidRDefault="0004754D" w:rsidP="001F3022">
      <w:pPr>
        <w:ind w:firstLine="567"/>
        <w:jc w:val="both"/>
        <w:rPr>
          <w:rFonts w:ascii="Times New Roman" w:hAnsi="Times New Roman" w:cs="Times New Roman"/>
          <w:color w:val="000000" w:themeColor="text1"/>
        </w:rPr>
      </w:pPr>
    </w:p>
    <w:p w:rsidR="00183D70" w:rsidRPr="00E32FA7" w:rsidRDefault="00183D70" w:rsidP="001F3022">
      <w:pPr>
        <w:ind w:firstLine="567"/>
        <w:jc w:val="both"/>
        <w:rPr>
          <w:rStyle w:val="211"/>
          <w:color w:val="000000" w:themeColor="text1"/>
          <w:sz w:val="28"/>
          <w:szCs w:val="28"/>
        </w:rPr>
      </w:pPr>
      <w:r w:rsidRPr="00E32FA7">
        <w:rPr>
          <w:rFonts w:ascii="Times New Roman" w:hAnsi="Times New Roman" w:cs="Times New Roman"/>
          <w:color w:val="000000" w:themeColor="text1"/>
          <w:sz w:val="28"/>
          <w:szCs w:val="28"/>
        </w:rPr>
        <w:t xml:space="preserve">В результаті здійснення аналізу </w:t>
      </w:r>
      <w:r w:rsidR="00814CCB" w:rsidRPr="00E32FA7">
        <w:rPr>
          <w:rStyle w:val="211"/>
          <w:color w:val="000000" w:themeColor="text1"/>
          <w:sz w:val="28"/>
          <w:szCs w:val="28"/>
        </w:rPr>
        <w:t>стану забезпечення надходжень платежів до бюджету у розрізі джерел доходів, бюджетоутворюючих платників податків, за видами економічної діяльності, виявлення резервів їх збільшення</w:t>
      </w:r>
      <w:r w:rsidRPr="00E32FA7">
        <w:rPr>
          <w:rStyle w:val="211"/>
          <w:color w:val="000000" w:themeColor="text1"/>
          <w:sz w:val="28"/>
          <w:szCs w:val="28"/>
        </w:rPr>
        <w:t xml:space="preserve"> встановлено наступне.</w:t>
      </w:r>
    </w:p>
    <w:p w:rsidR="00252A32" w:rsidRPr="00E32FA7" w:rsidRDefault="00183D70" w:rsidP="001F3022">
      <w:pPr>
        <w:ind w:firstLine="567"/>
        <w:jc w:val="both"/>
        <w:rPr>
          <w:rStyle w:val="211"/>
          <w:color w:val="000000" w:themeColor="text1"/>
          <w:sz w:val="24"/>
          <w:szCs w:val="24"/>
        </w:rPr>
      </w:pPr>
      <w:r w:rsidRPr="00E32FA7">
        <w:rPr>
          <w:rStyle w:val="211"/>
          <w:color w:val="000000" w:themeColor="text1"/>
          <w:sz w:val="28"/>
          <w:szCs w:val="28"/>
        </w:rPr>
        <w:t>З</w:t>
      </w:r>
      <w:r w:rsidR="00252A32" w:rsidRPr="00E32FA7">
        <w:rPr>
          <w:rStyle w:val="211"/>
          <w:color w:val="000000" w:themeColor="text1"/>
          <w:sz w:val="28"/>
          <w:szCs w:val="28"/>
        </w:rPr>
        <w:t xml:space="preserve">бір ПДВ у січні – грудні  2023 року склав 1 788,105 </w:t>
      </w:r>
      <w:r w:rsidR="007A6A88" w:rsidRPr="00E32FA7">
        <w:rPr>
          <w:rStyle w:val="211"/>
          <w:color w:val="000000" w:themeColor="text1"/>
          <w:sz w:val="28"/>
          <w:szCs w:val="28"/>
        </w:rPr>
        <w:t xml:space="preserve">млн </w:t>
      </w:r>
      <w:r w:rsidR="00252A32" w:rsidRPr="00E32FA7">
        <w:rPr>
          <w:rStyle w:val="211"/>
          <w:color w:val="000000" w:themeColor="text1"/>
          <w:sz w:val="28"/>
          <w:szCs w:val="28"/>
        </w:rPr>
        <w:t>гривень.</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Структура надходжень ПДВ у січні</w:t>
      </w:r>
      <w:r w:rsidR="001F3022" w:rsidRPr="00E32FA7">
        <w:rPr>
          <w:rStyle w:val="211"/>
          <w:color w:val="000000" w:themeColor="text1"/>
          <w:sz w:val="28"/>
          <w:szCs w:val="28"/>
        </w:rPr>
        <w:t xml:space="preserve"> – </w:t>
      </w:r>
      <w:r w:rsidRPr="00E32FA7">
        <w:rPr>
          <w:rStyle w:val="211"/>
          <w:color w:val="000000" w:themeColor="text1"/>
          <w:sz w:val="28"/>
          <w:szCs w:val="28"/>
        </w:rPr>
        <w:t>грудні2023 року (1 788,105 </w:t>
      </w:r>
      <w:r w:rsidR="007A6A88" w:rsidRPr="00E32FA7">
        <w:rPr>
          <w:rStyle w:val="211"/>
          <w:color w:val="000000" w:themeColor="text1"/>
          <w:sz w:val="28"/>
          <w:szCs w:val="28"/>
        </w:rPr>
        <w:t>млн грн</w:t>
      </w:r>
      <w:r w:rsidRPr="00E32FA7">
        <w:rPr>
          <w:rStyle w:val="211"/>
          <w:color w:val="000000" w:themeColor="text1"/>
          <w:sz w:val="28"/>
          <w:szCs w:val="28"/>
        </w:rPr>
        <w:t>) по джерелах:</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- 1 693,570 </w:t>
      </w:r>
      <w:r w:rsidR="007A6A88" w:rsidRPr="00E32FA7">
        <w:rPr>
          <w:rStyle w:val="211"/>
          <w:color w:val="000000" w:themeColor="text1"/>
          <w:sz w:val="28"/>
          <w:szCs w:val="28"/>
        </w:rPr>
        <w:t>млн грн</w:t>
      </w:r>
      <w:r w:rsidRPr="00E32FA7">
        <w:rPr>
          <w:rStyle w:val="211"/>
          <w:color w:val="000000" w:themeColor="text1"/>
          <w:sz w:val="28"/>
          <w:szCs w:val="28"/>
        </w:rPr>
        <w:t xml:space="preserve"> (94,7 відс.) </w:t>
      </w:r>
      <w:r w:rsidR="00183D70" w:rsidRPr="00E32FA7">
        <w:rPr>
          <w:rStyle w:val="211"/>
          <w:color w:val="000000" w:themeColor="text1"/>
          <w:sz w:val="28"/>
          <w:szCs w:val="28"/>
        </w:rPr>
        <w:t>–</w:t>
      </w:r>
      <w:r w:rsidRPr="00E32FA7">
        <w:rPr>
          <w:rStyle w:val="211"/>
          <w:color w:val="000000" w:themeColor="text1"/>
          <w:sz w:val="28"/>
          <w:szCs w:val="28"/>
        </w:rPr>
        <w:t xml:space="preserve"> добровільна</w:t>
      </w:r>
      <w:r w:rsidR="00B97D2B" w:rsidRPr="00E32FA7">
        <w:rPr>
          <w:rStyle w:val="211"/>
          <w:color w:val="000000" w:themeColor="text1"/>
          <w:sz w:val="28"/>
          <w:szCs w:val="28"/>
        </w:rPr>
        <w:t xml:space="preserve"> </w:t>
      </w:r>
      <w:r w:rsidRPr="00E32FA7">
        <w:rPr>
          <w:rStyle w:val="211"/>
          <w:color w:val="000000" w:themeColor="text1"/>
          <w:sz w:val="28"/>
          <w:szCs w:val="28"/>
        </w:rPr>
        <w:t>сплата задекларованих узгоджених податкових зобов’язань по податкових деклараціях з ПДВ, поданих у законодавчо встановлені терміни;</w:t>
      </w:r>
    </w:p>
    <w:p w:rsidR="00252A32" w:rsidRPr="00E32FA7" w:rsidRDefault="00252A32" w:rsidP="00A56A7C">
      <w:pPr>
        <w:ind w:firstLine="567"/>
        <w:jc w:val="both"/>
        <w:rPr>
          <w:rStyle w:val="211"/>
          <w:color w:val="000000" w:themeColor="text1"/>
          <w:sz w:val="28"/>
          <w:szCs w:val="28"/>
        </w:rPr>
      </w:pPr>
      <w:r w:rsidRPr="00E32FA7">
        <w:rPr>
          <w:rStyle w:val="211"/>
          <w:color w:val="000000" w:themeColor="text1"/>
          <w:sz w:val="28"/>
          <w:szCs w:val="28"/>
        </w:rPr>
        <w:t>- 43,265 </w:t>
      </w:r>
      <w:r w:rsidR="007A6A88" w:rsidRPr="00E32FA7">
        <w:rPr>
          <w:rStyle w:val="211"/>
          <w:color w:val="000000" w:themeColor="text1"/>
          <w:sz w:val="28"/>
          <w:szCs w:val="28"/>
        </w:rPr>
        <w:t>млн грн</w:t>
      </w:r>
      <w:r w:rsidRPr="00E32FA7">
        <w:rPr>
          <w:rStyle w:val="211"/>
          <w:color w:val="000000" w:themeColor="text1"/>
          <w:sz w:val="28"/>
          <w:szCs w:val="28"/>
        </w:rPr>
        <w:t xml:space="preserve"> (2,4 відс.) </w:t>
      </w:r>
      <w:r w:rsidR="00183D70" w:rsidRPr="00E32FA7">
        <w:rPr>
          <w:rStyle w:val="211"/>
          <w:color w:val="000000" w:themeColor="text1"/>
          <w:sz w:val="28"/>
          <w:szCs w:val="28"/>
        </w:rPr>
        <w:t>–</w:t>
      </w:r>
      <w:r w:rsidRPr="00E32FA7">
        <w:rPr>
          <w:rStyle w:val="211"/>
          <w:color w:val="000000" w:themeColor="text1"/>
          <w:sz w:val="28"/>
          <w:szCs w:val="28"/>
        </w:rPr>
        <w:t xml:space="preserve"> заходи</w:t>
      </w:r>
      <w:r w:rsidR="00B97D2B" w:rsidRPr="00E32FA7">
        <w:rPr>
          <w:rStyle w:val="211"/>
          <w:color w:val="000000" w:themeColor="text1"/>
          <w:sz w:val="28"/>
          <w:szCs w:val="28"/>
        </w:rPr>
        <w:t xml:space="preserve"> </w:t>
      </w:r>
      <w:r w:rsidRPr="00E32FA7">
        <w:rPr>
          <w:rStyle w:val="211"/>
          <w:color w:val="000000" w:themeColor="text1"/>
          <w:sz w:val="28"/>
          <w:szCs w:val="28"/>
        </w:rPr>
        <w:t>з погашення податкового боргу;</w:t>
      </w:r>
    </w:p>
    <w:p w:rsidR="00252A32" w:rsidRPr="00E32FA7" w:rsidRDefault="00252A32" w:rsidP="00A56A7C">
      <w:pPr>
        <w:ind w:firstLine="567"/>
        <w:jc w:val="both"/>
        <w:rPr>
          <w:rStyle w:val="211"/>
          <w:color w:val="000000" w:themeColor="text1"/>
          <w:sz w:val="28"/>
          <w:szCs w:val="28"/>
        </w:rPr>
      </w:pPr>
      <w:r w:rsidRPr="00E32FA7">
        <w:rPr>
          <w:rStyle w:val="211"/>
          <w:color w:val="000000" w:themeColor="text1"/>
          <w:sz w:val="28"/>
          <w:szCs w:val="28"/>
        </w:rPr>
        <w:t>- 23,280 </w:t>
      </w:r>
      <w:r w:rsidR="007A6A88" w:rsidRPr="00E32FA7">
        <w:rPr>
          <w:rStyle w:val="211"/>
          <w:color w:val="000000" w:themeColor="text1"/>
          <w:sz w:val="28"/>
          <w:szCs w:val="28"/>
        </w:rPr>
        <w:t>млн грн</w:t>
      </w:r>
      <w:r w:rsidRPr="00E32FA7">
        <w:rPr>
          <w:rStyle w:val="211"/>
          <w:color w:val="000000" w:themeColor="text1"/>
          <w:sz w:val="28"/>
          <w:szCs w:val="28"/>
        </w:rPr>
        <w:t xml:space="preserve"> (1,3 відс.) </w:t>
      </w:r>
      <w:r w:rsidR="00183D70" w:rsidRPr="00E32FA7">
        <w:rPr>
          <w:rStyle w:val="211"/>
          <w:color w:val="000000" w:themeColor="text1"/>
          <w:sz w:val="28"/>
          <w:szCs w:val="28"/>
        </w:rPr>
        <w:t>–</w:t>
      </w:r>
      <w:r w:rsidRPr="00E32FA7">
        <w:rPr>
          <w:rStyle w:val="211"/>
          <w:color w:val="000000" w:themeColor="text1"/>
          <w:sz w:val="28"/>
          <w:szCs w:val="28"/>
        </w:rPr>
        <w:t xml:space="preserve"> за</w:t>
      </w:r>
      <w:r w:rsidR="00B97D2B" w:rsidRPr="00E32FA7">
        <w:rPr>
          <w:rStyle w:val="211"/>
          <w:color w:val="000000" w:themeColor="text1"/>
          <w:sz w:val="28"/>
          <w:szCs w:val="28"/>
        </w:rPr>
        <w:t xml:space="preserve"> </w:t>
      </w:r>
      <w:r w:rsidRPr="00E32FA7">
        <w:rPr>
          <w:rStyle w:val="211"/>
          <w:color w:val="000000" w:themeColor="text1"/>
          <w:sz w:val="28"/>
          <w:szCs w:val="28"/>
        </w:rPr>
        <w:t>результатами контрольно-перевірочної роботи;</w:t>
      </w:r>
    </w:p>
    <w:p w:rsidR="00252A32" w:rsidRPr="00E32FA7" w:rsidRDefault="00252A32" w:rsidP="00A56A7C">
      <w:pPr>
        <w:ind w:firstLine="567"/>
        <w:jc w:val="both"/>
        <w:rPr>
          <w:rStyle w:val="211"/>
          <w:color w:val="000000" w:themeColor="text1"/>
          <w:sz w:val="28"/>
          <w:szCs w:val="28"/>
        </w:rPr>
      </w:pPr>
      <w:r w:rsidRPr="00E32FA7">
        <w:rPr>
          <w:rStyle w:val="211"/>
          <w:color w:val="000000" w:themeColor="text1"/>
          <w:sz w:val="28"/>
          <w:szCs w:val="28"/>
        </w:rPr>
        <w:t>- 27,990 </w:t>
      </w:r>
      <w:r w:rsidR="007A6A88" w:rsidRPr="00E32FA7">
        <w:rPr>
          <w:rStyle w:val="211"/>
          <w:color w:val="000000" w:themeColor="text1"/>
          <w:sz w:val="28"/>
          <w:szCs w:val="28"/>
        </w:rPr>
        <w:t>млн грн</w:t>
      </w:r>
      <w:r w:rsidRPr="00E32FA7">
        <w:rPr>
          <w:rStyle w:val="211"/>
          <w:color w:val="000000" w:themeColor="text1"/>
          <w:sz w:val="28"/>
          <w:szCs w:val="28"/>
        </w:rPr>
        <w:t xml:space="preserve"> (1,6 відс.) </w:t>
      </w:r>
      <w:r w:rsidR="00183D70" w:rsidRPr="00E32FA7">
        <w:rPr>
          <w:rStyle w:val="211"/>
          <w:color w:val="000000" w:themeColor="text1"/>
          <w:sz w:val="28"/>
          <w:szCs w:val="28"/>
        </w:rPr>
        <w:t>–</w:t>
      </w:r>
      <w:r w:rsidRPr="00E32FA7">
        <w:rPr>
          <w:rStyle w:val="211"/>
          <w:color w:val="000000" w:themeColor="text1"/>
          <w:sz w:val="28"/>
          <w:szCs w:val="28"/>
        </w:rPr>
        <w:t xml:space="preserve"> надходження</w:t>
      </w:r>
      <w:r w:rsidR="00B97D2B" w:rsidRPr="00E32FA7">
        <w:rPr>
          <w:rStyle w:val="211"/>
          <w:color w:val="000000" w:themeColor="text1"/>
          <w:sz w:val="28"/>
          <w:szCs w:val="28"/>
        </w:rPr>
        <w:t xml:space="preserve"> </w:t>
      </w:r>
      <w:r w:rsidRPr="00E32FA7">
        <w:rPr>
          <w:rStyle w:val="211"/>
          <w:color w:val="000000" w:themeColor="text1"/>
          <w:sz w:val="28"/>
          <w:szCs w:val="28"/>
        </w:rPr>
        <w:t>по уточнюючих розрахунках, по податкових деклараціях з ПДВ за попередні роки, поданих з порушенням законодавчо встановлених термінів, надходження до бюджету після анулювання реєстрації платника ПДВ за рішенням контролюючого органу (7 реєстр).</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 Основними бюджетоформуючими галузями економіки області у структурі надходжень ПДВ по </w:t>
      </w:r>
      <w:r w:rsidR="00183D70" w:rsidRPr="00E32FA7">
        <w:rPr>
          <w:rStyle w:val="211"/>
          <w:color w:val="000000" w:themeColor="text1"/>
          <w:sz w:val="28"/>
          <w:szCs w:val="28"/>
        </w:rPr>
        <w:t>суб’єктах господарювання</w:t>
      </w:r>
      <w:r w:rsidRPr="00E32FA7">
        <w:rPr>
          <w:rStyle w:val="211"/>
          <w:color w:val="000000" w:themeColor="text1"/>
          <w:sz w:val="28"/>
          <w:szCs w:val="28"/>
        </w:rPr>
        <w:t xml:space="preserve"> – юридичних особах у січні-грудні 2023 року є:</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lastRenderedPageBreak/>
        <w:t xml:space="preserve">- оптова та </w:t>
      </w:r>
      <w:r w:rsidR="00183D70" w:rsidRPr="00E32FA7">
        <w:rPr>
          <w:rStyle w:val="211"/>
          <w:color w:val="000000" w:themeColor="text1"/>
          <w:sz w:val="28"/>
          <w:szCs w:val="28"/>
        </w:rPr>
        <w:t>роздрібна</w:t>
      </w:r>
      <w:r w:rsidR="00B97D2B" w:rsidRPr="00E32FA7">
        <w:rPr>
          <w:rStyle w:val="211"/>
          <w:color w:val="000000" w:themeColor="text1"/>
          <w:sz w:val="28"/>
          <w:szCs w:val="28"/>
        </w:rPr>
        <w:t xml:space="preserve"> </w:t>
      </w:r>
      <w:r w:rsidR="00183D70" w:rsidRPr="00E32FA7">
        <w:rPr>
          <w:rStyle w:val="211"/>
          <w:color w:val="000000" w:themeColor="text1"/>
          <w:sz w:val="28"/>
          <w:szCs w:val="28"/>
        </w:rPr>
        <w:t>торгівля</w:t>
      </w:r>
      <w:r w:rsidRPr="00E32FA7">
        <w:rPr>
          <w:rStyle w:val="211"/>
          <w:color w:val="000000" w:themeColor="text1"/>
          <w:sz w:val="28"/>
          <w:szCs w:val="28"/>
        </w:rPr>
        <w:t xml:space="preserve">; ремонт автотранспортних </w:t>
      </w:r>
      <w:r w:rsidR="00183D70" w:rsidRPr="00E32FA7">
        <w:rPr>
          <w:rStyle w:val="211"/>
          <w:color w:val="000000" w:themeColor="text1"/>
          <w:sz w:val="28"/>
          <w:szCs w:val="28"/>
        </w:rPr>
        <w:t>засобів</w:t>
      </w:r>
      <w:r w:rsidRPr="00E32FA7">
        <w:rPr>
          <w:rStyle w:val="211"/>
          <w:color w:val="000000" w:themeColor="text1"/>
          <w:sz w:val="28"/>
          <w:szCs w:val="28"/>
        </w:rPr>
        <w:t xml:space="preserve"> i мотоциклів (G): 448,903 </w:t>
      </w:r>
      <w:r w:rsidR="007A6A88" w:rsidRPr="00E32FA7">
        <w:rPr>
          <w:rStyle w:val="211"/>
          <w:color w:val="000000" w:themeColor="text1"/>
          <w:sz w:val="28"/>
          <w:szCs w:val="28"/>
        </w:rPr>
        <w:t>млн грн</w:t>
      </w:r>
      <w:r w:rsidRPr="00E32FA7">
        <w:rPr>
          <w:rStyle w:val="211"/>
          <w:color w:val="000000" w:themeColor="text1"/>
          <w:sz w:val="28"/>
          <w:szCs w:val="28"/>
        </w:rPr>
        <w:t xml:space="preserve">, питома вага у загальній сумі надходжень </w:t>
      </w:r>
      <w:r w:rsidR="00183D70" w:rsidRPr="00E32FA7">
        <w:rPr>
          <w:rStyle w:val="211"/>
          <w:color w:val="000000" w:themeColor="text1"/>
          <w:sz w:val="28"/>
          <w:szCs w:val="28"/>
        </w:rPr>
        <w:t xml:space="preserve">з </w:t>
      </w:r>
      <w:r w:rsidRPr="00E32FA7">
        <w:rPr>
          <w:rStyle w:val="211"/>
          <w:color w:val="000000" w:themeColor="text1"/>
          <w:sz w:val="28"/>
          <w:szCs w:val="28"/>
        </w:rPr>
        <w:t xml:space="preserve">ПДВ </w:t>
      </w:r>
      <w:r w:rsidR="00183D70" w:rsidRPr="00E32FA7">
        <w:rPr>
          <w:rStyle w:val="211"/>
          <w:color w:val="000000" w:themeColor="text1"/>
          <w:sz w:val="28"/>
          <w:szCs w:val="28"/>
        </w:rPr>
        <w:t>–</w:t>
      </w:r>
      <w:r w:rsidRPr="00E32FA7">
        <w:rPr>
          <w:rStyle w:val="211"/>
          <w:color w:val="000000" w:themeColor="text1"/>
          <w:sz w:val="28"/>
          <w:szCs w:val="28"/>
        </w:rPr>
        <w:t xml:space="preserve"> 26,4 відс</w:t>
      </w:r>
      <w:r w:rsidR="00183D70" w:rsidRPr="00E32FA7">
        <w:rPr>
          <w:rStyle w:val="211"/>
          <w:color w:val="000000" w:themeColor="text1"/>
          <w:sz w:val="28"/>
          <w:szCs w:val="28"/>
        </w:rPr>
        <w:t>отка</w:t>
      </w:r>
      <w:r w:rsidRPr="00E32FA7">
        <w:rPr>
          <w:rStyle w:val="211"/>
          <w:color w:val="000000" w:themeColor="text1"/>
          <w:sz w:val="28"/>
          <w:szCs w:val="28"/>
        </w:rPr>
        <w:t>;</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xml:space="preserve">- переробна промисловість (C): 421,964 </w:t>
      </w:r>
      <w:r w:rsidR="007A6A88" w:rsidRPr="00E32FA7">
        <w:rPr>
          <w:rStyle w:val="211"/>
          <w:color w:val="000000" w:themeColor="text1"/>
          <w:sz w:val="28"/>
          <w:szCs w:val="28"/>
        </w:rPr>
        <w:t>млн грн</w:t>
      </w:r>
      <w:r w:rsidRPr="00E32FA7">
        <w:rPr>
          <w:rStyle w:val="211"/>
          <w:color w:val="000000" w:themeColor="text1"/>
          <w:sz w:val="28"/>
          <w:szCs w:val="28"/>
        </w:rPr>
        <w:t xml:space="preserve">, питома вага </w:t>
      </w:r>
      <w:r w:rsidR="00183D70" w:rsidRPr="00E32FA7">
        <w:rPr>
          <w:rStyle w:val="211"/>
          <w:color w:val="000000" w:themeColor="text1"/>
          <w:sz w:val="28"/>
          <w:szCs w:val="28"/>
        </w:rPr>
        <w:t xml:space="preserve">– </w:t>
      </w:r>
      <w:r w:rsidRPr="00E32FA7">
        <w:rPr>
          <w:rStyle w:val="211"/>
          <w:color w:val="000000" w:themeColor="text1"/>
          <w:sz w:val="28"/>
          <w:szCs w:val="28"/>
        </w:rPr>
        <w:t>24,8 відс</w:t>
      </w:r>
      <w:r w:rsidR="00183D70" w:rsidRPr="00E32FA7">
        <w:rPr>
          <w:rStyle w:val="211"/>
          <w:color w:val="000000" w:themeColor="text1"/>
          <w:sz w:val="28"/>
          <w:szCs w:val="28"/>
        </w:rPr>
        <w:t>отка</w:t>
      </w:r>
      <w:r w:rsidRPr="00E32FA7">
        <w:rPr>
          <w:rStyle w:val="211"/>
          <w:color w:val="000000" w:themeColor="text1"/>
          <w:sz w:val="28"/>
          <w:szCs w:val="28"/>
        </w:rPr>
        <w:t xml:space="preserve">; </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 постачання електроенергії, газу, пари та кондиційованого повітря (D): 193,452 </w:t>
      </w:r>
      <w:r w:rsidR="007A6A88" w:rsidRPr="00E32FA7">
        <w:rPr>
          <w:rStyle w:val="211"/>
          <w:color w:val="000000" w:themeColor="text1"/>
          <w:sz w:val="28"/>
          <w:szCs w:val="28"/>
        </w:rPr>
        <w:t>млн грн</w:t>
      </w:r>
      <w:r w:rsidRPr="00E32FA7">
        <w:rPr>
          <w:rStyle w:val="211"/>
          <w:color w:val="000000" w:themeColor="text1"/>
          <w:sz w:val="28"/>
          <w:szCs w:val="28"/>
        </w:rPr>
        <w:t>, питома вага</w:t>
      </w:r>
      <w:r w:rsidR="00183D70" w:rsidRPr="00E32FA7">
        <w:rPr>
          <w:rStyle w:val="211"/>
          <w:color w:val="000000" w:themeColor="text1"/>
          <w:sz w:val="28"/>
          <w:szCs w:val="28"/>
        </w:rPr>
        <w:t xml:space="preserve"> – </w:t>
      </w:r>
      <w:r w:rsidRPr="00E32FA7">
        <w:rPr>
          <w:rStyle w:val="211"/>
          <w:color w:val="000000" w:themeColor="text1"/>
          <w:sz w:val="28"/>
          <w:szCs w:val="28"/>
        </w:rPr>
        <w:t>11,4 відс</w:t>
      </w:r>
      <w:r w:rsidR="00183D70" w:rsidRPr="00E32FA7">
        <w:rPr>
          <w:rStyle w:val="211"/>
          <w:color w:val="000000" w:themeColor="text1"/>
          <w:sz w:val="28"/>
          <w:szCs w:val="28"/>
        </w:rPr>
        <w:t>отка</w:t>
      </w:r>
      <w:r w:rsidRPr="00E32FA7">
        <w:rPr>
          <w:rStyle w:val="211"/>
          <w:color w:val="000000" w:themeColor="text1"/>
          <w:sz w:val="28"/>
          <w:szCs w:val="28"/>
        </w:rPr>
        <w:t>;</w:t>
      </w:r>
    </w:p>
    <w:p w:rsidR="00252A32" w:rsidRPr="00E32FA7" w:rsidRDefault="002319B5" w:rsidP="001F3022">
      <w:pPr>
        <w:ind w:firstLine="567"/>
        <w:jc w:val="both"/>
        <w:rPr>
          <w:rStyle w:val="211"/>
          <w:color w:val="000000" w:themeColor="text1"/>
          <w:sz w:val="28"/>
          <w:szCs w:val="28"/>
        </w:rPr>
      </w:pPr>
      <w:r w:rsidRPr="00E32FA7">
        <w:rPr>
          <w:rStyle w:val="211"/>
          <w:color w:val="000000" w:themeColor="text1"/>
          <w:sz w:val="28"/>
          <w:szCs w:val="28"/>
        </w:rPr>
        <w:t xml:space="preserve">- </w:t>
      </w:r>
      <w:r w:rsidR="00183D70" w:rsidRPr="00E32FA7">
        <w:rPr>
          <w:rStyle w:val="211"/>
          <w:color w:val="000000" w:themeColor="text1"/>
          <w:sz w:val="28"/>
          <w:szCs w:val="28"/>
        </w:rPr>
        <w:t>будівництво</w:t>
      </w:r>
      <w:r w:rsidR="00252A32" w:rsidRPr="00E32FA7">
        <w:rPr>
          <w:rStyle w:val="211"/>
          <w:color w:val="000000" w:themeColor="text1"/>
          <w:sz w:val="28"/>
          <w:szCs w:val="28"/>
        </w:rPr>
        <w:t xml:space="preserve"> (F): 151,826 </w:t>
      </w:r>
      <w:r w:rsidR="007A6A88" w:rsidRPr="00E32FA7">
        <w:rPr>
          <w:rStyle w:val="211"/>
          <w:color w:val="000000" w:themeColor="text1"/>
          <w:sz w:val="28"/>
          <w:szCs w:val="28"/>
        </w:rPr>
        <w:t>млн грн</w:t>
      </w:r>
      <w:r w:rsidR="00252A32" w:rsidRPr="00E32FA7">
        <w:rPr>
          <w:rStyle w:val="211"/>
          <w:color w:val="000000" w:themeColor="text1"/>
          <w:sz w:val="28"/>
          <w:szCs w:val="28"/>
        </w:rPr>
        <w:t>, питома вага 8,9 відсотка.</w:t>
      </w:r>
    </w:p>
    <w:p w:rsidR="00252A32" w:rsidRPr="00E32FA7" w:rsidRDefault="00252A32" w:rsidP="001F3022">
      <w:pPr>
        <w:ind w:firstLine="567"/>
        <w:jc w:val="both"/>
        <w:rPr>
          <w:rStyle w:val="211"/>
          <w:color w:val="000000" w:themeColor="text1"/>
          <w:sz w:val="28"/>
          <w:szCs w:val="28"/>
        </w:rPr>
      </w:pPr>
      <w:r w:rsidRPr="00E32FA7">
        <w:rPr>
          <w:rStyle w:val="211"/>
          <w:color w:val="000000" w:themeColor="text1"/>
          <w:sz w:val="28"/>
          <w:szCs w:val="28"/>
        </w:rPr>
        <w:t>Надходження по податку на прибуток до державного бюджету за  2023 року  склали 617,2</w:t>
      </w:r>
      <w:r w:rsidR="007A6A88" w:rsidRPr="00E32FA7">
        <w:rPr>
          <w:rStyle w:val="211"/>
          <w:color w:val="000000" w:themeColor="text1"/>
          <w:sz w:val="28"/>
          <w:szCs w:val="28"/>
        </w:rPr>
        <w:t>млн грн</w:t>
      </w:r>
      <w:r w:rsidRPr="00E32FA7">
        <w:rPr>
          <w:rStyle w:val="211"/>
          <w:color w:val="000000" w:themeColor="text1"/>
          <w:sz w:val="28"/>
          <w:szCs w:val="28"/>
        </w:rPr>
        <w:t xml:space="preserve"> або 123,0відс. доведеного </w:t>
      </w:r>
      <w:r w:rsidR="00B97D2B" w:rsidRPr="00E32FA7">
        <w:rPr>
          <w:rStyle w:val="211"/>
          <w:color w:val="000000" w:themeColor="text1"/>
          <w:sz w:val="28"/>
          <w:szCs w:val="28"/>
        </w:rPr>
        <w:t>показника доходів</w:t>
      </w:r>
      <w:r w:rsidRPr="00E32FA7">
        <w:rPr>
          <w:rStyle w:val="211"/>
          <w:color w:val="000000" w:themeColor="text1"/>
          <w:sz w:val="28"/>
          <w:szCs w:val="28"/>
        </w:rPr>
        <w:t xml:space="preserve"> (завдання – 502,0 </w:t>
      </w:r>
      <w:r w:rsidR="007A6A88" w:rsidRPr="00E32FA7">
        <w:rPr>
          <w:rStyle w:val="211"/>
          <w:color w:val="000000" w:themeColor="text1"/>
          <w:sz w:val="28"/>
          <w:szCs w:val="28"/>
        </w:rPr>
        <w:t>млн грн</w:t>
      </w:r>
      <w:r w:rsidRPr="00E32FA7">
        <w:rPr>
          <w:rStyle w:val="211"/>
          <w:color w:val="000000" w:themeColor="text1"/>
          <w:sz w:val="28"/>
          <w:szCs w:val="28"/>
        </w:rPr>
        <w:t>, перевиконання – 115,2 </w:t>
      </w:r>
      <w:r w:rsidR="007A6A88" w:rsidRPr="00E32FA7">
        <w:rPr>
          <w:rStyle w:val="211"/>
          <w:color w:val="000000" w:themeColor="text1"/>
          <w:sz w:val="28"/>
          <w:szCs w:val="28"/>
        </w:rPr>
        <w:t xml:space="preserve">млн </w:t>
      </w:r>
      <w:r w:rsidRPr="00E32FA7">
        <w:rPr>
          <w:rStyle w:val="211"/>
          <w:color w:val="000000" w:themeColor="text1"/>
          <w:sz w:val="28"/>
          <w:szCs w:val="28"/>
        </w:rPr>
        <w:t>гривень). Порівняно з 2022 роком надходження податку на прибуток зросли на 145,5</w:t>
      </w:r>
      <w:r w:rsidR="007A6A88" w:rsidRPr="00E32FA7">
        <w:rPr>
          <w:rStyle w:val="211"/>
          <w:color w:val="000000" w:themeColor="text1"/>
          <w:sz w:val="28"/>
          <w:szCs w:val="28"/>
        </w:rPr>
        <w:t>млн грн</w:t>
      </w:r>
      <w:r w:rsidRPr="00E32FA7">
        <w:rPr>
          <w:rStyle w:val="211"/>
          <w:color w:val="000000" w:themeColor="text1"/>
          <w:sz w:val="28"/>
          <w:szCs w:val="28"/>
        </w:rPr>
        <w:t xml:space="preserve"> або на 30,8відс. (2022 рік – 471,7</w:t>
      </w:r>
      <w:r w:rsidR="007A6A88" w:rsidRPr="00E32FA7">
        <w:rPr>
          <w:rStyle w:val="211"/>
          <w:color w:val="000000" w:themeColor="text1"/>
          <w:sz w:val="28"/>
          <w:szCs w:val="28"/>
        </w:rPr>
        <w:t xml:space="preserve">млн </w:t>
      </w:r>
      <w:r w:rsidRPr="00E32FA7">
        <w:rPr>
          <w:rStyle w:val="211"/>
          <w:color w:val="000000" w:themeColor="text1"/>
          <w:sz w:val="28"/>
          <w:szCs w:val="28"/>
        </w:rPr>
        <w:t xml:space="preserve">гривень). </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Надходження частини чистого прибутку (доходу) за 2023 рік до державного бюджету склали 8,1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при </w:t>
      </w:r>
      <w:r w:rsidR="00B97D2B" w:rsidRPr="00E32FA7">
        <w:rPr>
          <w:rFonts w:ascii="Times New Roman" w:hAnsi="Times New Roman" w:cs="Times New Roman"/>
          <w:color w:val="000000" w:themeColor="text1"/>
          <w:sz w:val="28"/>
          <w:szCs w:val="28"/>
        </w:rPr>
        <w:t>показнику доходів</w:t>
      </w:r>
      <w:r w:rsidRPr="00E32FA7">
        <w:rPr>
          <w:rFonts w:ascii="Times New Roman" w:hAnsi="Times New Roman" w:cs="Times New Roman"/>
          <w:color w:val="000000" w:themeColor="text1"/>
          <w:sz w:val="28"/>
          <w:szCs w:val="28"/>
        </w:rPr>
        <w:t>1,1</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(перевиконання – 7,0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Г</w:t>
      </w:r>
      <w:r w:rsidR="00183D70"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 xml:space="preserve">ДПС на виконання доручення ДПС </w:t>
      </w:r>
      <w:r w:rsidR="00183D70" w:rsidRPr="00E32FA7">
        <w:rPr>
          <w:rFonts w:ascii="Times New Roman" w:hAnsi="Times New Roman" w:cs="Times New Roman"/>
          <w:color w:val="000000" w:themeColor="text1"/>
          <w:sz w:val="28"/>
          <w:szCs w:val="28"/>
        </w:rPr>
        <w:t>в</w:t>
      </w:r>
      <w:r w:rsidRPr="00E32FA7">
        <w:rPr>
          <w:rFonts w:ascii="Times New Roman" w:hAnsi="Times New Roman" w:cs="Times New Roman"/>
          <w:color w:val="000000" w:themeColor="text1"/>
          <w:sz w:val="28"/>
          <w:szCs w:val="28"/>
        </w:rPr>
        <w:t xml:space="preserve">ід 13.03.2023 № 5299/7/99-00-04-01-07,  п.п.2.4.1 та п.п. 2.4.3 п.2.4 наказу ДПС від 07.03.2023 №155 надано інформацію про повноту обліку платників рентної плати за користування надрами шляхом звірок переліку надрокористувачів, які отримали спеціальні дозволи на користування надрами із переліком суб’єктів господарювання, якими подано податкові декларації з рентної плати та здійсненні звірки рядка 7,  додатку 5 до декларації  за четвертий квартал 2022 року показників встановлених річних лімітів на використання води, з лімітами, зазначеними у дозволах на спеціальне водокористування. </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виконання п.п.2.4.2 п.2.4 </w:t>
      </w:r>
      <w:r w:rsidR="004443DF"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аказу ДПС від 04.05.2023 № 316 «Про показники доходів на травень 2023 року» та доручення ДПС від 09.05.2023 №10413-7-99-04-01-01-07, Г</w:t>
      </w:r>
      <w:r w:rsidR="004443DF"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 xml:space="preserve">ДПС надано інформацію про здійснені звірки обсягів використаної підземної води, які задекларовані з рентної плати за спеціальне використання води за </w:t>
      </w:r>
      <w:r w:rsidR="004443DF"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з обсягами підземної води, зазначених у розрахунках з рентної плати за користування надрами за </w:t>
      </w:r>
      <w:r w:rsidR="004443DF"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виконання листа ДПС від 19.05.2023 №11449/7/99-00-04-01-01-07 Г</w:t>
      </w:r>
      <w:r w:rsidR="004443DF" w:rsidRPr="00E32FA7">
        <w:rPr>
          <w:rFonts w:ascii="Times New Roman" w:hAnsi="Times New Roman" w:cs="Times New Roman"/>
          <w:color w:val="000000" w:themeColor="text1"/>
          <w:sz w:val="28"/>
          <w:szCs w:val="28"/>
        </w:rPr>
        <w:t>У</w:t>
      </w:r>
      <w:r w:rsidRPr="00E32FA7">
        <w:rPr>
          <w:rFonts w:ascii="Times New Roman" w:hAnsi="Times New Roman" w:cs="Times New Roman"/>
          <w:color w:val="000000" w:themeColor="text1"/>
          <w:sz w:val="28"/>
          <w:szCs w:val="28"/>
        </w:rPr>
        <w:t xml:space="preserve"> ДПС надано інформацію про результати проведеної роботи на вжиті заходи щодо усунення помилок в частині декларування податкових зобов’язань з рентної плати за користування надрами за </w:t>
      </w:r>
      <w:r w:rsidR="004443DF"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виконання п.п.2.5.1 п.2.5 </w:t>
      </w:r>
      <w:r w:rsidR="004443DF"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аказу ДПС від 03.08.2023 №627 «Про показники доходів на серпень 2023 року» та доручення ДПС від 07.08.2023 №19020/7/-99-04-01-01-07 Г</w:t>
      </w:r>
      <w:r w:rsidR="004443DF"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ДПС надано інформацію про результати проведеної роботи на вжиті заходи щодо усунення помилок в частині декларування податкових зобов’язань з рентно</w:t>
      </w:r>
      <w:r w:rsidR="004443DF" w:rsidRPr="00E32FA7">
        <w:rPr>
          <w:rFonts w:ascii="Times New Roman" w:hAnsi="Times New Roman" w:cs="Times New Roman"/>
          <w:color w:val="000000" w:themeColor="text1"/>
          <w:sz w:val="28"/>
          <w:szCs w:val="28"/>
        </w:rPr>
        <w:t>ї плати за користування надрами</w:t>
      </w:r>
      <w:r w:rsidRPr="00E32FA7">
        <w:rPr>
          <w:rFonts w:ascii="Times New Roman" w:hAnsi="Times New Roman" w:cs="Times New Roman"/>
          <w:color w:val="000000" w:themeColor="text1"/>
          <w:sz w:val="28"/>
          <w:szCs w:val="28"/>
        </w:rPr>
        <w:t>.</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виконання листа ДПС від 23.08.2023 №20551/7/99-00-04-01-01-07 Г</w:t>
      </w:r>
      <w:r w:rsidR="004443DF"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 xml:space="preserve"> ДПС надано інформацію про вжиті заходи з усунення помилок в частині декларування податкових зобов’язань з рентної плати за користування надрами за </w:t>
      </w:r>
      <w:r w:rsidR="004443DF" w:rsidRPr="00E32FA7">
        <w:rPr>
          <w:rFonts w:ascii="Times New Roman" w:hAnsi="Times New Roman" w:cs="Times New Roman"/>
          <w:color w:val="000000" w:themeColor="text1"/>
          <w:sz w:val="28"/>
          <w:szCs w:val="28"/>
        </w:rPr>
        <w:t>ІІ</w:t>
      </w:r>
      <w:r w:rsidRPr="00E32FA7">
        <w:rPr>
          <w:rFonts w:ascii="Times New Roman" w:hAnsi="Times New Roman" w:cs="Times New Roman"/>
          <w:color w:val="000000" w:themeColor="text1"/>
          <w:sz w:val="28"/>
          <w:szCs w:val="28"/>
        </w:rPr>
        <w:t xml:space="preserve"> квартал 2023 року.</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виконання завдання Д</w:t>
      </w:r>
      <w:r w:rsidR="004443DF" w:rsidRPr="00E32FA7">
        <w:rPr>
          <w:rFonts w:ascii="Times New Roman" w:hAnsi="Times New Roman" w:cs="Times New Roman"/>
          <w:color w:val="000000" w:themeColor="text1"/>
          <w:sz w:val="28"/>
          <w:szCs w:val="28"/>
        </w:rPr>
        <w:t>ПС</w:t>
      </w:r>
      <w:r w:rsidRPr="00E32FA7">
        <w:rPr>
          <w:rFonts w:ascii="Times New Roman" w:hAnsi="Times New Roman" w:cs="Times New Roman"/>
          <w:color w:val="000000" w:themeColor="text1"/>
          <w:sz w:val="28"/>
          <w:szCs w:val="28"/>
        </w:rPr>
        <w:t>, доведеного листом від 28.09.2023 №24281/7/99-</w:t>
      </w:r>
      <w:r w:rsidRPr="00E32FA7">
        <w:rPr>
          <w:rFonts w:ascii="Times New Roman" w:hAnsi="Times New Roman" w:cs="Times New Roman"/>
          <w:color w:val="000000" w:themeColor="text1"/>
          <w:sz w:val="28"/>
          <w:szCs w:val="28"/>
        </w:rPr>
        <w:lastRenderedPageBreak/>
        <w:t>00-04-01-01-07 Г</w:t>
      </w:r>
      <w:r w:rsidR="004443DF"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 xml:space="preserve">ДПС надано інформацію про результати здійснених звірок обсягів видобутку корисних копалин, зазначених у відповідних податкових розрахунках суб’єктів </w:t>
      </w:r>
      <w:r w:rsidR="003C21D5" w:rsidRPr="00E32FA7">
        <w:rPr>
          <w:rFonts w:ascii="Times New Roman" w:hAnsi="Times New Roman" w:cs="Times New Roman"/>
          <w:color w:val="000000" w:themeColor="text1"/>
          <w:sz w:val="28"/>
          <w:szCs w:val="28"/>
        </w:rPr>
        <w:t xml:space="preserve">господарювання </w:t>
      </w:r>
      <w:r w:rsidRPr="00E32FA7">
        <w:rPr>
          <w:rFonts w:ascii="Times New Roman" w:hAnsi="Times New Roman" w:cs="Times New Roman"/>
          <w:color w:val="000000" w:themeColor="text1"/>
          <w:sz w:val="28"/>
          <w:szCs w:val="28"/>
        </w:rPr>
        <w:t xml:space="preserve">– надрокористувачів за 2022 рік, з обсягами видобутку корисних копалин, наданими Державною службовою геології та надр України листом від 26.09.2023 № 5654/05-2/2-23. </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виконання листа ДПС від 20.11.2023 №29244/7/99-00-04-01-01-07 Г</w:t>
      </w:r>
      <w:r w:rsidR="003C21D5"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 xml:space="preserve">ДПС надано інформацію про проведену роботу та вжиті заходи з усунення помилок в частині декларування податкових зобов’язань з рентної плати за користування надрами за </w:t>
      </w:r>
      <w:r w:rsidR="003C21D5" w:rsidRPr="00E32FA7">
        <w:rPr>
          <w:rFonts w:ascii="Times New Roman" w:hAnsi="Times New Roman" w:cs="Times New Roman"/>
          <w:color w:val="000000" w:themeColor="text1"/>
          <w:sz w:val="28"/>
          <w:szCs w:val="28"/>
        </w:rPr>
        <w:t>ІІІ</w:t>
      </w:r>
      <w:r w:rsidRPr="00E32FA7">
        <w:rPr>
          <w:rFonts w:ascii="Times New Roman" w:hAnsi="Times New Roman" w:cs="Times New Roman"/>
          <w:color w:val="000000" w:themeColor="text1"/>
          <w:sz w:val="28"/>
          <w:szCs w:val="28"/>
        </w:rPr>
        <w:t xml:space="preserve"> квартал 2023 року.</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забезпечення виконання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по податку на доходи фізичних осіб вживаються наступні заходи:</w:t>
      </w:r>
    </w:p>
    <w:p w:rsidR="001E7F2F" w:rsidRPr="00E32FA7" w:rsidRDefault="001E7F2F" w:rsidP="001F3022">
      <w:pPr>
        <w:pStyle w:val="aff0"/>
        <w:numPr>
          <w:ilvl w:val="0"/>
          <w:numId w:val="12"/>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 ході проведеної роботи було надіслано 187 запрошень платникам податків щодо проведення заслуховувань, співбесід та робочих зустрічей протягом червня</w:t>
      </w:r>
      <w:r w:rsidR="003C21D5"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грудня2023 р</w:t>
      </w:r>
      <w:r w:rsidR="003C21D5" w:rsidRPr="00E32FA7">
        <w:rPr>
          <w:rFonts w:ascii="Times New Roman" w:hAnsi="Times New Roman" w:cs="Times New Roman"/>
          <w:color w:val="000000" w:themeColor="text1"/>
          <w:sz w:val="28"/>
          <w:szCs w:val="28"/>
        </w:rPr>
        <w:t>оку</w:t>
      </w:r>
      <w:r w:rsidRPr="00E32FA7">
        <w:rPr>
          <w:rFonts w:ascii="Times New Roman" w:hAnsi="Times New Roman" w:cs="Times New Roman"/>
          <w:color w:val="000000" w:themeColor="text1"/>
          <w:sz w:val="28"/>
          <w:szCs w:val="28"/>
        </w:rPr>
        <w:t xml:space="preserve"> з керівниками та/або уповноваженими особами щодо збільшення ними рівня заробітної плати до середньомісячного розміру по Закарпатській області. За результатами було проведено 46 робочих зустрічей з керівниками та/або уповноваженими особами </w:t>
      </w:r>
      <w:r w:rsidR="003C21D5"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спрямованих на забезпечення підвищення рівня заробітної плати, відповідно збільшення надходжень до бюджету податку на доходи фізичних осіб, військового збору, а також єдиного внеску;</w:t>
      </w:r>
    </w:p>
    <w:p w:rsidR="001E7F2F" w:rsidRPr="00E32FA7" w:rsidRDefault="001E7F2F" w:rsidP="001F3022">
      <w:pPr>
        <w:pStyle w:val="aff0"/>
        <w:numPr>
          <w:ilvl w:val="0"/>
          <w:numId w:val="12"/>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 ході зустрічей посадовими особами були надані пояснення щодо рівня заробітної плати на підприємствах, озвучено фактори та причини, що впливають на цей рівень та підтримано необхідність її підвищення найближчим часом за умови покращення економічного становища в країні.</w:t>
      </w:r>
    </w:p>
    <w:p w:rsidR="0004754D" w:rsidRPr="00E32FA7" w:rsidRDefault="003C21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w:t>
      </w:r>
      <w:r w:rsidR="0004754D" w:rsidRPr="00E32FA7">
        <w:rPr>
          <w:rFonts w:ascii="Times New Roman" w:hAnsi="Times New Roman" w:cs="Times New Roman"/>
          <w:color w:val="000000" w:themeColor="text1"/>
          <w:sz w:val="28"/>
          <w:szCs w:val="28"/>
        </w:rPr>
        <w:t xml:space="preserve">забезпечення виконання </w:t>
      </w:r>
      <w:r w:rsidR="00B97D2B" w:rsidRPr="00E32FA7">
        <w:rPr>
          <w:rFonts w:ascii="Times New Roman" w:hAnsi="Times New Roman" w:cs="Times New Roman"/>
          <w:color w:val="000000" w:themeColor="text1"/>
          <w:sz w:val="28"/>
          <w:szCs w:val="28"/>
        </w:rPr>
        <w:t>показників доходів</w:t>
      </w:r>
      <w:r w:rsidR="0004754D" w:rsidRPr="00E32FA7">
        <w:rPr>
          <w:rFonts w:ascii="Times New Roman" w:hAnsi="Times New Roman" w:cs="Times New Roman"/>
          <w:color w:val="000000" w:themeColor="text1"/>
          <w:sz w:val="28"/>
          <w:szCs w:val="28"/>
        </w:rPr>
        <w:t xml:space="preserve"> надходжень з акцизного податку в розрізі видів підакцизної продукції проведено аналіз надходжень 2023 року та надходження 2022 року в т.ч. по бюджетоформуючих платниках області та вживаються відповідні заходи для забезпечення сплати податків, внесків  до державного та  місцевого  бюджетів. </w:t>
      </w:r>
    </w:p>
    <w:p w:rsidR="0004754D" w:rsidRPr="00E32FA7" w:rsidRDefault="0004754D"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Темпи росту</w:t>
      </w:r>
      <w:r w:rsidRPr="00E32FA7">
        <w:rPr>
          <w:rFonts w:ascii="Times New Roman" w:hAnsi="Times New Roman" w:cs="Times New Roman"/>
          <w:color w:val="000000" w:themeColor="text1"/>
          <w:sz w:val="28"/>
          <w:szCs w:val="28"/>
          <w:lang w:val="ru-RU"/>
        </w:rPr>
        <w:t>/</w:t>
      </w:r>
      <w:r w:rsidRPr="00E32FA7">
        <w:rPr>
          <w:rFonts w:ascii="Times New Roman" w:hAnsi="Times New Roman" w:cs="Times New Roman"/>
          <w:color w:val="000000" w:themeColor="text1"/>
          <w:sz w:val="28"/>
          <w:szCs w:val="28"/>
        </w:rPr>
        <w:t>падіння надходжень акцизного податку з пива за січень – грудень 2023 року до 2022 року складають 0,1 відсотка</w:t>
      </w:r>
      <w:r w:rsidR="003C21D5" w:rsidRPr="00E32FA7">
        <w:rPr>
          <w:rFonts w:ascii="Times New Roman" w:hAnsi="Times New Roman" w:cs="Times New Roman"/>
          <w:color w:val="000000" w:themeColor="text1"/>
          <w:sz w:val="28"/>
          <w:szCs w:val="28"/>
        </w:rPr>
        <w:t>, і</w:t>
      </w:r>
      <w:r w:rsidRPr="00E32FA7">
        <w:rPr>
          <w:rFonts w:ascii="Times New Roman" w:hAnsi="Times New Roman" w:cs="Times New Roman"/>
          <w:color w:val="000000" w:themeColor="text1"/>
          <w:sz w:val="28"/>
          <w:szCs w:val="28"/>
        </w:rPr>
        <w:t>з в</w:t>
      </w:r>
      <w:r w:rsidRPr="00E32FA7">
        <w:rPr>
          <w:rFonts w:ascii="Times New Roman" w:hAnsi="Times New Roman" w:cs="Times New Roman"/>
          <w:bCs/>
          <w:color w:val="000000" w:themeColor="text1"/>
          <w:sz w:val="28"/>
          <w:szCs w:val="28"/>
        </w:rPr>
        <w:t xml:space="preserve">иноробної продукції </w:t>
      </w:r>
      <w:r w:rsidR="003C21D5" w:rsidRPr="00E32FA7">
        <w:rPr>
          <w:rFonts w:ascii="Times New Roman" w:hAnsi="Times New Roman" w:cs="Times New Roman"/>
          <w:bCs/>
          <w:color w:val="000000" w:themeColor="text1"/>
          <w:sz w:val="28"/>
          <w:szCs w:val="28"/>
        </w:rPr>
        <w:t>–</w:t>
      </w:r>
      <w:r w:rsidRPr="00E32FA7">
        <w:rPr>
          <w:rFonts w:ascii="Times New Roman" w:hAnsi="Times New Roman" w:cs="Times New Roman"/>
          <w:bCs/>
          <w:color w:val="000000" w:themeColor="text1"/>
          <w:sz w:val="28"/>
          <w:szCs w:val="28"/>
        </w:rPr>
        <w:t xml:space="preserve"> (код 14020300) </w:t>
      </w:r>
      <w:r w:rsidRPr="00E32FA7">
        <w:rPr>
          <w:rFonts w:ascii="Times New Roman" w:hAnsi="Times New Roman" w:cs="Times New Roman"/>
          <w:color w:val="000000" w:themeColor="text1"/>
          <w:sz w:val="28"/>
          <w:szCs w:val="28"/>
        </w:rPr>
        <w:t>за 2023 рік до 2022 року 145,3 відсотк</w:t>
      </w:r>
      <w:r w:rsidR="003C21D5" w:rsidRPr="00E32FA7">
        <w:rPr>
          <w:rFonts w:ascii="Times New Roman" w:hAnsi="Times New Roman" w:cs="Times New Roman"/>
          <w:color w:val="000000" w:themeColor="text1"/>
          <w:sz w:val="28"/>
          <w:szCs w:val="28"/>
        </w:rPr>
        <w:t>а</w:t>
      </w:r>
      <w:r w:rsidRPr="00E32FA7">
        <w:rPr>
          <w:rFonts w:ascii="Times New Roman" w:hAnsi="Times New Roman" w:cs="Times New Roman"/>
          <w:color w:val="000000" w:themeColor="text1"/>
          <w:sz w:val="28"/>
          <w:szCs w:val="28"/>
        </w:rPr>
        <w:t xml:space="preserve">. </w:t>
      </w:r>
    </w:p>
    <w:p w:rsidR="0004754D" w:rsidRPr="00E32FA7" w:rsidRDefault="0004754D"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Також темпи росту надходжень акцизного податку з роздрібної реалізації алкогольних напоїв за результатами декларування у 2023 році до 2022 року складають 100,4 відсотка (+ 484,0 т</w:t>
      </w:r>
      <w:r w:rsidR="003C21D5" w:rsidRPr="00E32FA7">
        <w:rPr>
          <w:rFonts w:ascii="Times New Roman" w:hAnsi="Times New Roman" w:cs="Times New Roman"/>
          <w:color w:val="000000" w:themeColor="text1"/>
          <w:sz w:val="28"/>
          <w:szCs w:val="28"/>
        </w:rPr>
        <w:t>и</w:t>
      </w:r>
      <w:r w:rsidRPr="00E32FA7">
        <w:rPr>
          <w:rFonts w:ascii="Times New Roman" w:hAnsi="Times New Roman" w:cs="Times New Roman"/>
          <w:color w:val="000000" w:themeColor="text1"/>
          <w:sz w:val="28"/>
          <w:szCs w:val="28"/>
        </w:rPr>
        <w:t>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3C21D5"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3C21D5"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r w:rsidR="003C21D5" w:rsidRPr="00E32FA7">
        <w:rPr>
          <w:rFonts w:ascii="Times New Roman" w:hAnsi="Times New Roman" w:cs="Times New Roman"/>
          <w:color w:val="000000" w:themeColor="text1"/>
          <w:sz w:val="28"/>
          <w:szCs w:val="28"/>
        </w:rPr>
        <w:t>.</w:t>
      </w:r>
    </w:p>
    <w:p w:rsidR="0004754D" w:rsidRPr="00E32FA7" w:rsidRDefault="0004754D" w:rsidP="001F3022">
      <w:pPr>
        <w:ind w:firstLine="567"/>
        <w:jc w:val="both"/>
        <w:rPr>
          <w:rFonts w:ascii="Times New Roman" w:hAnsi="Times New Roman" w:cs="Times New Roman"/>
          <w:color w:val="000000" w:themeColor="text1"/>
        </w:rPr>
      </w:pP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Під час подання звітності з податку на прибуток за 2022 рік, </w:t>
      </w:r>
      <w:r w:rsidR="003C21D5"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перше півріччя 2023 року та за три квартали 2023 року щоденно здійснювався аналіз поданої фінансової та податкової звітності платників податків. У разі виявлення відхилень по фінансовому результату до оподаткування та </w:t>
      </w:r>
      <w:r w:rsidRPr="00E32FA7">
        <w:rPr>
          <w:rFonts w:ascii="Times New Roman" w:hAnsi="Times New Roman" w:cs="Times New Roman"/>
          <w:color w:val="000000" w:themeColor="text1"/>
          <w:sz w:val="28"/>
          <w:szCs w:val="28"/>
          <w:lang w:val="ru-RU"/>
        </w:rPr>
        <w:t xml:space="preserve">доходах </w:t>
      </w:r>
      <w:r w:rsidRPr="00E32FA7">
        <w:rPr>
          <w:rFonts w:ascii="Times New Roman" w:hAnsi="Times New Roman" w:cs="Times New Roman"/>
          <w:color w:val="000000" w:themeColor="text1"/>
          <w:sz w:val="28"/>
          <w:szCs w:val="28"/>
        </w:rPr>
        <w:t xml:space="preserve">від будь-якої діяльності, визначених за правилами бухгалтерського обліку, вживались заходи щодо їх усунення. </w:t>
      </w:r>
    </w:p>
    <w:p w:rsidR="00252A32" w:rsidRPr="00E32FA7" w:rsidRDefault="00252A32" w:rsidP="001F3022">
      <w:pPr>
        <w:ind w:firstLine="567"/>
        <w:jc w:val="both"/>
        <w:rPr>
          <w:rFonts w:ascii="Times New Roman" w:hAnsi="Times New Roman" w:cs="Times New Roman"/>
          <w:color w:val="000000" w:themeColor="text1"/>
          <w:sz w:val="28"/>
          <w:szCs w:val="28"/>
          <w:highlight w:val="magenta"/>
        </w:rPr>
      </w:pPr>
      <w:r w:rsidRPr="00E32FA7">
        <w:rPr>
          <w:rFonts w:ascii="Times New Roman" w:hAnsi="Times New Roman" w:cs="Times New Roman"/>
          <w:color w:val="000000" w:themeColor="text1"/>
          <w:sz w:val="28"/>
          <w:szCs w:val="28"/>
        </w:rPr>
        <w:t>За результатами проведеної роботи по поданій звітності за 2022 рік 149 платників подали нові звітні декларації, з яких: 35 платників збільшили  доходи на 343,2</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30 суб’єктів господарювання збільшили нарахування податку на </w:t>
      </w:r>
      <w:r w:rsidRPr="00E32FA7">
        <w:rPr>
          <w:rFonts w:ascii="Times New Roman" w:hAnsi="Times New Roman" w:cs="Times New Roman"/>
          <w:color w:val="000000" w:themeColor="text1"/>
          <w:sz w:val="28"/>
          <w:szCs w:val="28"/>
        </w:rPr>
        <w:lastRenderedPageBreak/>
        <w:t>прибуток на 0,6</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(в т.ч. 12 </w:t>
      </w:r>
      <w:r w:rsidR="001A7CAA"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збільшили нарахування мінімального податкового зобов’язання на 0,05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грн), 9 суб’єктів господарювання зменшили збитки на 0,3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Крім того, після закінчення терміну подання декларацій з податку на прибуток по звітності за 2022 рік подано 579 уточнюючих декларацій, по яких: 120 суб’єктів господарювання збільшили нарахування податку на прибуток за 2022 рік на 6,8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та 5 суб’єктів господарювання зменшили збитки на 4,7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поданій звітності за </w:t>
      </w:r>
      <w:r w:rsidR="001A7CAA"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9 платників подали нові звітні декларації, з яких: 1 платник збільшив доходи на 0,1</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1 суб’єкт господарювання збільшив нарахування податку на прибуток на 0,04</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та 2 суб’єкти господарювання зменшили збитки на 2,8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Крім того, після закінчення граничного терміну подання звітності 33 суб’єкти господарювання подали уточнюючі декларації з податку на прибуток, з яких4 платники збільшили нарахування податку на прибуток на 1,4</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По поданій звітності за перше півріччя 2023 року 23 платники подали нові звітні декларації, з яких 3 платники збільшили  нарахування податку на прибуток на 1,0</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та 4 платники збільшили доходи на 1,4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Крім того, після закінчення терміну подання декларацій з податку на прибуток подано 42 уточнюючі декларації, з яких 6 суб’єктів господарювання збільшили нарахування податку на прибуток на 0,8</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w:t>
      </w:r>
    </w:p>
    <w:p w:rsidR="00252A32" w:rsidRPr="00E32FA7" w:rsidRDefault="00252A3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По поданій звітності за</w:t>
      </w:r>
      <w:r w:rsidRPr="00E32FA7">
        <w:rPr>
          <w:rFonts w:ascii="Times New Roman" w:hAnsi="Times New Roman" w:cs="Times New Roman"/>
          <w:color w:val="000000" w:themeColor="text1"/>
          <w:sz w:val="28"/>
          <w:szCs w:val="28"/>
          <w:lang w:val="ru-RU"/>
        </w:rPr>
        <w:t xml:space="preserve"> три </w:t>
      </w:r>
      <w:r w:rsidRPr="00E32FA7">
        <w:rPr>
          <w:rFonts w:ascii="Times New Roman" w:hAnsi="Times New Roman" w:cs="Times New Roman"/>
          <w:color w:val="000000" w:themeColor="text1"/>
          <w:sz w:val="28"/>
          <w:szCs w:val="28"/>
        </w:rPr>
        <w:t>квартали2023 року 4 платники</w:t>
      </w:r>
      <w:r w:rsidR="001A7CAA" w:rsidRPr="00E32FA7">
        <w:rPr>
          <w:rFonts w:ascii="Times New Roman" w:hAnsi="Times New Roman" w:cs="Times New Roman"/>
          <w:color w:val="000000" w:themeColor="text1"/>
          <w:sz w:val="28"/>
          <w:szCs w:val="28"/>
        </w:rPr>
        <w:t xml:space="preserve"> податків</w:t>
      </w:r>
      <w:r w:rsidRPr="00E32FA7">
        <w:rPr>
          <w:rFonts w:ascii="Times New Roman" w:hAnsi="Times New Roman" w:cs="Times New Roman"/>
          <w:color w:val="000000" w:themeColor="text1"/>
          <w:sz w:val="28"/>
          <w:szCs w:val="28"/>
        </w:rPr>
        <w:t xml:space="preserve"> подали нові звітні декларації, з яких 1 платник збільшив нарахування податку на прибуток на 0,03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Крім того, після закінчення граничного терміну подання звітності 18 суб’єктів господарювання подали уточнюючі декларації з податку на прибуток, з яких 1 платник збільшив нарахування податку на прибуток на 0,3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та 5 суб’єктів господарювання збільшили доходи на 84,7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884225" w:rsidRPr="00E32FA7" w:rsidRDefault="00884225" w:rsidP="001F3022">
      <w:pPr>
        <w:ind w:firstLine="567"/>
        <w:jc w:val="both"/>
        <w:rPr>
          <w:rFonts w:ascii="Times New Roman" w:hAnsi="Times New Roman" w:cs="Times New Roman"/>
          <w:color w:val="000000" w:themeColor="text1"/>
        </w:rPr>
      </w:pP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Управлінням оподаткування фізичних осіб постійно здійснювався аналіз ефективності підпорядкованих підрозділів щодо збільшення надходжень платежів до бюджетів. </w:t>
      </w:r>
    </w:p>
    <w:p w:rsidR="001E7F2F" w:rsidRPr="00E32FA7" w:rsidRDefault="001E7F2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у 2023 році забезпечено приріст надходжень у порівнянні до аналогічного періоду 2022 року по податках та зборах, які адмініструє управління як до державного так і до місцевого бюджетів. За результатами проведеної роботи, в разі необхідності, управлінням готу</w:t>
      </w:r>
      <w:r w:rsidR="001A7CAA" w:rsidRPr="00E32FA7">
        <w:rPr>
          <w:rFonts w:ascii="Times New Roman" w:hAnsi="Times New Roman" w:cs="Times New Roman"/>
          <w:color w:val="000000" w:themeColor="text1"/>
          <w:sz w:val="28"/>
          <w:szCs w:val="28"/>
        </w:rPr>
        <w:t xml:space="preserve">валася </w:t>
      </w:r>
      <w:r w:rsidRPr="00E32FA7">
        <w:rPr>
          <w:rFonts w:ascii="Times New Roman" w:hAnsi="Times New Roman" w:cs="Times New Roman"/>
          <w:color w:val="000000" w:themeColor="text1"/>
          <w:sz w:val="28"/>
          <w:szCs w:val="28"/>
        </w:rPr>
        <w:t>інформація керівництву ГУ ДПС з відповідними пропозиціями.</w:t>
      </w:r>
    </w:p>
    <w:p w:rsidR="001E7F2F" w:rsidRPr="00E32FA7" w:rsidRDefault="001E7F2F" w:rsidP="001F3022">
      <w:pPr>
        <w:ind w:firstLine="567"/>
        <w:jc w:val="both"/>
        <w:rPr>
          <w:rFonts w:ascii="Times New Roman" w:hAnsi="Times New Roman" w:cs="Times New Roman"/>
          <w:color w:val="000000" w:themeColor="text1"/>
          <w:sz w:val="28"/>
          <w:szCs w:val="28"/>
        </w:rPr>
      </w:pPr>
    </w:p>
    <w:p w:rsidR="00884225" w:rsidRPr="00E32FA7" w:rsidRDefault="0088422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Проведеним аналізом декларацій з акцизного податку з вироблених в Україні товарів встановлено, що платниками протягом </w:t>
      </w:r>
      <w:r w:rsidR="001A7CAA" w:rsidRPr="00E32FA7">
        <w:rPr>
          <w:rFonts w:ascii="Times New Roman" w:hAnsi="Times New Roman" w:cs="Times New Roman"/>
          <w:color w:val="000000" w:themeColor="text1"/>
          <w:sz w:val="28"/>
          <w:szCs w:val="28"/>
        </w:rPr>
        <w:t xml:space="preserve">2023 </w:t>
      </w:r>
      <w:r w:rsidRPr="00E32FA7">
        <w:rPr>
          <w:rFonts w:ascii="Times New Roman" w:hAnsi="Times New Roman" w:cs="Times New Roman"/>
          <w:color w:val="000000" w:themeColor="text1"/>
          <w:sz w:val="28"/>
          <w:szCs w:val="28"/>
        </w:rPr>
        <w:t xml:space="preserve">року задекларовано до сплати акцизного податку в сумі 7 888,0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до державного бюджету та акцизного податку з роздрібного продажу алкогольних напоїв в сумі 146 022,6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до місцевого  бюджету.</w:t>
      </w:r>
    </w:p>
    <w:p w:rsidR="00884225" w:rsidRPr="00E32FA7" w:rsidRDefault="00884225" w:rsidP="001F3022">
      <w:pPr>
        <w:ind w:firstLine="567"/>
        <w:jc w:val="both"/>
        <w:rPr>
          <w:rFonts w:ascii="Times New Roman" w:hAnsi="Times New Roman" w:cs="Times New Roman"/>
          <w:color w:val="000000" w:themeColor="text1"/>
        </w:rPr>
      </w:pPr>
    </w:p>
    <w:p w:rsidR="00FF25FA" w:rsidRPr="00E32FA7" w:rsidRDefault="007568D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постійно здійснювався м</w:t>
      </w:r>
      <w:r w:rsidR="00814CCB" w:rsidRPr="00E32FA7">
        <w:rPr>
          <w:rFonts w:ascii="Times New Roman" w:hAnsi="Times New Roman" w:cs="Times New Roman"/>
          <w:color w:val="000000" w:themeColor="text1"/>
          <w:sz w:val="28"/>
          <w:szCs w:val="28"/>
        </w:rPr>
        <w:t xml:space="preserve">оніторинг розрахунків з бюджетом платників податків, основних показників їх податкової звітності, інших </w:t>
      </w:r>
      <w:r w:rsidR="00814CCB" w:rsidRPr="00E32FA7">
        <w:rPr>
          <w:rFonts w:ascii="Times New Roman" w:hAnsi="Times New Roman" w:cs="Times New Roman"/>
          <w:color w:val="000000" w:themeColor="text1"/>
          <w:sz w:val="28"/>
          <w:szCs w:val="28"/>
        </w:rPr>
        <w:lastRenderedPageBreak/>
        <w:t>документів, пов’язаних із визначенням зобов’язань платників податків до державного бюджету по податках і зборах, контроль за спр</w:t>
      </w:r>
      <w:r w:rsidRPr="00E32FA7">
        <w:rPr>
          <w:rFonts w:ascii="Times New Roman" w:hAnsi="Times New Roman" w:cs="Times New Roman"/>
          <w:color w:val="000000" w:themeColor="text1"/>
          <w:sz w:val="28"/>
          <w:szCs w:val="28"/>
        </w:rPr>
        <w:t>авлянням яких покладено на ДПС та в</w:t>
      </w:r>
      <w:r w:rsidR="00814CCB" w:rsidRPr="00E32FA7">
        <w:rPr>
          <w:rFonts w:ascii="Times New Roman" w:hAnsi="Times New Roman" w:cs="Times New Roman"/>
          <w:color w:val="000000" w:themeColor="text1"/>
          <w:sz w:val="28"/>
          <w:szCs w:val="28"/>
        </w:rPr>
        <w:t>иявлення факторів, які впливають на стан розрахунків з державним бюджетом</w:t>
      </w:r>
      <w:r w:rsidRPr="00E32FA7">
        <w:rPr>
          <w:rFonts w:ascii="Times New Roman" w:hAnsi="Times New Roman" w:cs="Times New Roman"/>
          <w:color w:val="000000" w:themeColor="text1"/>
          <w:sz w:val="28"/>
          <w:szCs w:val="28"/>
        </w:rPr>
        <w:t>, в т.ч.</w:t>
      </w:r>
      <w:r w:rsidR="00814CCB" w:rsidRPr="00E32FA7">
        <w:rPr>
          <w:rFonts w:ascii="Times New Roman" w:hAnsi="Times New Roman" w:cs="Times New Roman"/>
          <w:color w:val="000000" w:themeColor="text1"/>
          <w:sz w:val="28"/>
          <w:szCs w:val="28"/>
        </w:rPr>
        <w:t xml:space="preserve"> великих платників податків.</w:t>
      </w:r>
    </w:p>
    <w:p w:rsidR="00245ECE" w:rsidRPr="00E32FA7" w:rsidRDefault="00245ECE"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t xml:space="preserve">В термін подання інформації щодо очікуваних надходжень за встановленими формами надаються аналітичні матеріали згідно </w:t>
      </w:r>
      <w:r w:rsidR="007568D7" w:rsidRPr="00E32FA7">
        <w:rPr>
          <w:rFonts w:ascii="Times New Roman" w:hAnsi="Times New Roman" w:cs="Times New Roman"/>
          <w:color w:val="000000" w:themeColor="text1"/>
          <w:sz w:val="28"/>
          <w:szCs w:val="28"/>
          <w:lang w:eastAsia="ru-RU"/>
        </w:rPr>
        <w:t xml:space="preserve">із </w:t>
      </w:r>
      <w:r w:rsidRPr="00E32FA7">
        <w:rPr>
          <w:rFonts w:ascii="Times New Roman" w:hAnsi="Times New Roman" w:cs="Times New Roman"/>
          <w:color w:val="000000" w:themeColor="text1"/>
          <w:sz w:val="28"/>
          <w:szCs w:val="28"/>
          <w:lang w:eastAsia="ru-RU"/>
        </w:rPr>
        <w:t>затверджени</w:t>
      </w:r>
      <w:r w:rsidR="007568D7" w:rsidRPr="00E32FA7">
        <w:rPr>
          <w:rFonts w:ascii="Times New Roman" w:hAnsi="Times New Roman" w:cs="Times New Roman"/>
          <w:color w:val="000000" w:themeColor="text1"/>
          <w:sz w:val="28"/>
          <w:szCs w:val="28"/>
          <w:lang w:eastAsia="ru-RU"/>
        </w:rPr>
        <w:t>ми</w:t>
      </w:r>
      <w:r w:rsidRPr="00E32FA7">
        <w:rPr>
          <w:rFonts w:ascii="Times New Roman" w:hAnsi="Times New Roman" w:cs="Times New Roman"/>
          <w:color w:val="000000" w:themeColor="text1"/>
          <w:sz w:val="28"/>
          <w:szCs w:val="28"/>
          <w:lang w:eastAsia="ru-RU"/>
        </w:rPr>
        <w:t xml:space="preserve"> додатк</w:t>
      </w:r>
      <w:r w:rsidR="007568D7" w:rsidRPr="00E32FA7">
        <w:rPr>
          <w:rFonts w:ascii="Times New Roman" w:hAnsi="Times New Roman" w:cs="Times New Roman"/>
          <w:color w:val="000000" w:themeColor="text1"/>
          <w:sz w:val="28"/>
          <w:szCs w:val="28"/>
          <w:lang w:eastAsia="ru-RU"/>
        </w:rPr>
        <w:t>ами</w:t>
      </w:r>
      <w:r w:rsidRPr="00E32FA7">
        <w:rPr>
          <w:rFonts w:ascii="Times New Roman" w:hAnsi="Times New Roman" w:cs="Times New Roman"/>
          <w:color w:val="000000" w:themeColor="text1"/>
          <w:sz w:val="28"/>
          <w:szCs w:val="28"/>
          <w:lang w:eastAsia="ru-RU"/>
        </w:rPr>
        <w:t xml:space="preserve"> щодо сплати платежів найбільшими платниками податків до державного фонду, в т.ч. по </w:t>
      </w:r>
      <w:r w:rsidR="001A7CAA" w:rsidRPr="00E32FA7">
        <w:rPr>
          <w:rFonts w:ascii="Times New Roman" w:hAnsi="Times New Roman" w:cs="Times New Roman"/>
          <w:color w:val="000000" w:themeColor="text1"/>
          <w:sz w:val="28"/>
          <w:szCs w:val="28"/>
          <w:lang w:eastAsia="ru-RU"/>
        </w:rPr>
        <w:t>ПДВ</w:t>
      </w:r>
      <w:r w:rsidRPr="00E32FA7">
        <w:rPr>
          <w:rFonts w:ascii="Times New Roman" w:hAnsi="Times New Roman" w:cs="Times New Roman"/>
          <w:color w:val="000000" w:themeColor="text1"/>
          <w:sz w:val="28"/>
          <w:szCs w:val="28"/>
          <w:lang w:eastAsia="ru-RU"/>
        </w:rPr>
        <w:t xml:space="preserve">, податку на прибуток та податку на доходи фізичних осіб. Відповідно до п.64.7 статті 64 глави 6 розділу ІІ  Податкового кодексу України, наказом ДПС </w:t>
      </w:r>
      <w:r w:rsidR="001A7CAA" w:rsidRPr="00E32FA7">
        <w:rPr>
          <w:rFonts w:ascii="Times New Roman" w:hAnsi="Times New Roman" w:cs="Times New Roman"/>
          <w:color w:val="000000" w:themeColor="text1"/>
          <w:sz w:val="28"/>
          <w:szCs w:val="28"/>
          <w:lang w:eastAsia="ru-RU"/>
        </w:rPr>
        <w:t>в</w:t>
      </w:r>
      <w:r w:rsidRPr="00E32FA7">
        <w:rPr>
          <w:rFonts w:ascii="Times New Roman" w:hAnsi="Times New Roman" w:cs="Times New Roman"/>
          <w:color w:val="000000" w:themeColor="text1"/>
          <w:sz w:val="28"/>
          <w:szCs w:val="28"/>
          <w:lang w:eastAsia="ru-RU"/>
        </w:rPr>
        <w:t xml:space="preserve">ід 24.09.2021 № 838 визначено перелік великих платників податків по Закарпатській області та включено їх до Реєстру </w:t>
      </w:r>
      <w:r w:rsidR="007568D7" w:rsidRPr="00E32FA7">
        <w:rPr>
          <w:rFonts w:ascii="Times New Roman" w:hAnsi="Times New Roman" w:cs="Times New Roman"/>
          <w:color w:val="000000" w:themeColor="text1"/>
          <w:sz w:val="28"/>
          <w:szCs w:val="28"/>
          <w:lang w:eastAsia="ru-RU"/>
        </w:rPr>
        <w:t xml:space="preserve">великих платників податків </w:t>
      </w:r>
      <w:r w:rsidRPr="00E32FA7">
        <w:rPr>
          <w:rFonts w:ascii="Times New Roman" w:hAnsi="Times New Roman" w:cs="Times New Roman"/>
          <w:color w:val="000000" w:themeColor="text1"/>
          <w:sz w:val="28"/>
          <w:szCs w:val="28"/>
          <w:lang w:eastAsia="ru-RU"/>
        </w:rPr>
        <w:t>на 2023 рік.</w:t>
      </w:r>
    </w:p>
    <w:p w:rsidR="00814CCB" w:rsidRPr="00E32FA7" w:rsidRDefault="00814CCB" w:rsidP="001F3022">
      <w:pPr>
        <w:ind w:firstLine="567"/>
        <w:jc w:val="both"/>
        <w:rPr>
          <w:rFonts w:ascii="Times New Roman" w:hAnsi="Times New Roman" w:cs="Times New Roman"/>
          <w:color w:val="000000" w:themeColor="text1"/>
        </w:rPr>
      </w:pPr>
    </w:p>
    <w:p w:rsidR="00245ECE" w:rsidRPr="00E32FA7" w:rsidRDefault="00245ECE"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t xml:space="preserve">На виконання наказу ДПС від 08.09.2021 № 1-ДСК «Про аналіз діяльності кластерних груп суб’єктів господарювання» </w:t>
      </w:r>
      <w:r w:rsidR="00D242C7" w:rsidRPr="00E32FA7">
        <w:rPr>
          <w:rFonts w:ascii="Times New Roman" w:hAnsi="Times New Roman" w:cs="Times New Roman"/>
          <w:color w:val="000000" w:themeColor="text1"/>
          <w:sz w:val="28"/>
          <w:szCs w:val="28"/>
          <w:lang w:eastAsia="ru-RU"/>
        </w:rPr>
        <w:t>16</w:t>
      </w:r>
      <w:r w:rsidRPr="00E32FA7">
        <w:rPr>
          <w:rFonts w:ascii="Times New Roman" w:hAnsi="Times New Roman" w:cs="Times New Roman"/>
          <w:color w:val="000000" w:themeColor="text1"/>
          <w:sz w:val="28"/>
          <w:szCs w:val="28"/>
          <w:lang w:eastAsia="ru-RU"/>
        </w:rPr>
        <w:t>.0</w:t>
      </w:r>
      <w:r w:rsidR="00D242C7" w:rsidRPr="00E32FA7">
        <w:rPr>
          <w:rFonts w:ascii="Times New Roman" w:hAnsi="Times New Roman" w:cs="Times New Roman"/>
          <w:color w:val="000000" w:themeColor="text1"/>
          <w:sz w:val="28"/>
          <w:szCs w:val="28"/>
          <w:lang w:eastAsia="ru-RU"/>
        </w:rPr>
        <w:t>2</w:t>
      </w:r>
      <w:r w:rsidRPr="00E32FA7">
        <w:rPr>
          <w:rFonts w:ascii="Times New Roman" w:hAnsi="Times New Roman" w:cs="Times New Roman"/>
          <w:color w:val="000000" w:themeColor="text1"/>
          <w:sz w:val="28"/>
          <w:szCs w:val="28"/>
          <w:lang w:eastAsia="ru-RU"/>
        </w:rPr>
        <w:t>.202</w:t>
      </w:r>
      <w:r w:rsidR="00D242C7" w:rsidRPr="00E32FA7">
        <w:rPr>
          <w:rFonts w:ascii="Times New Roman" w:hAnsi="Times New Roman" w:cs="Times New Roman"/>
          <w:color w:val="000000" w:themeColor="text1"/>
          <w:sz w:val="28"/>
          <w:szCs w:val="28"/>
          <w:lang w:eastAsia="ru-RU"/>
        </w:rPr>
        <w:t>3</w:t>
      </w:r>
      <w:r w:rsidRPr="00E32FA7">
        <w:rPr>
          <w:rFonts w:ascii="Times New Roman" w:hAnsi="Times New Roman" w:cs="Times New Roman"/>
          <w:color w:val="000000" w:themeColor="text1"/>
          <w:sz w:val="28"/>
          <w:szCs w:val="28"/>
          <w:lang w:eastAsia="ru-RU"/>
        </w:rPr>
        <w:t xml:space="preserve"> Департаментом економічного аналізу</w:t>
      </w:r>
      <w:r w:rsidR="00B97D2B"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 xml:space="preserve">ДПС надіслано перелік суб’єктів господарювання включених до реєстру кластерних груп на 2023 рік. Інформаційно-аналітичні матеріали щодо діяльності кластерних груп за 2023 рік надаються у передбачені наказом терміни, а саме: до 10 числа місяця наступного за звітним. До Реєстру кластерних груп суб’єктів господарювання на 2023 рік включено 33 </w:t>
      </w:r>
      <w:r w:rsidR="00E06568" w:rsidRPr="00E32FA7">
        <w:rPr>
          <w:rFonts w:ascii="Times New Roman" w:hAnsi="Times New Roman" w:cs="Times New Roman"/>
          <w:color w:val="000000" w:themeColor="text1"/>
          <w:sz w:val="28"/>
          <w:szCs w:val="28"/>
          <w:lang w:eastAsia="ru-RU"/>
        </w:rPr>
        <w:t>суб’єкти господарювання</w:t>
      </w:r>
      <w:r w:rsidRPr="00E32FA7">
        <w:rPr>
          <w:rFonts w:ascii="Times New Roman" w:hAnsi="Times New Roman" w:cs="Times New Roman"/>
          <w:color w:val="000000" w:themeColor="text1"/>
          <w:sz w:val="28"/>
          <w:szCs w:val="28"/>
          <w:lang w:eastAsia="ru-RU"/>
        </w:rPr>
        <w:t xml:space="preserve">. </w:t>
      </w:r>
    </w:p>
    <w:p w:rsidR="00814CCB" w:rsidRPr="00E32FA7" w:rsidRDefault="00814CCB" w:rsidP="001F3022">
      <w:pPr>
        <w:ind w:firstLine="567"/>
        <w:jc w:val="both"/>
        <w:rPr>
          <w:rFonts w:ascii="Times New Roman" w:hAnsi="Times New Roman" w:cs="Times New Roman"/>
          <w:color w:val="000000" w:themeColor="text1"/>
        </w:rPr>
      </w:pPr>
    </w:p>
    <w:p w:rsidR="00DC78B3" w:rsidRPr="00E32FA7" w:rsidRDefault="00DC78B3"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ДПС доведено до відпрацювання в рамках </w:t>
      </w:r>
      <w:r w:rsidRPr="00E32FA7">
        <w:rPr>
          <w:rFonts w:ascii="Times New Roman" w:hAnsi="Times New Roman" w:cs="Times New Roman"/>
          <w:bCs/>
          <w:color w:val="000000" w:themeColor="text1"/>
          <w:sz w:val="28"/>
          <w:szCs w:val="28"/>
        </w:rPr>
        <w:t xml:space="preserve">наказу ДФС від 28.07.2015 №543 «Про забезпечення комплексного контролю податкових ризиків з ПДВ» (із змінами) 218 </w:t>
      </w:r>
      <w:r w:rsidR="00DD6EF1" w:rsidRPr="00E32FA7">
        <w:rPr>
          <w:rFonts w:ascii="Times New Roman" w:hAnsi="Times New Roman" w:cs="Times New Roman"/>
          <w:bCs/>
          <w:color w:val="000000" w:themeColor="text1"/>
          <w:sz w:val="28"/>
          <w:szCs w:val="28"/>
        </w:rPr>
        <w:t xml:space="preserve">суб’єктів господарювання </w:t>
      </w:r>
      <w:r w:rsidRPr="00E32FA7">
        <w:rPr>
          <w:rFonts w:ascii="Times New Roman" w:hAnsi="Times New Roman" w:cs="Times New Roman"/>
          <w:bCs/>
          <w:color w:val="000000" w:themeColor="text1"/>
          <w:sz w:val="28"/>
          <w:szCs w:val="28"/>
        </w:rPr>
        <w:t xml:space="preserve">(в розрізі контрагентів)  в різних категоріях ризиковості за звітні періоди декларування жовтень 2022 року, а також платників, якими змінено місцезнаходження до ГУ ДПС у Закарпатській області за 2017-2022 рр. із загальною сумою ПДВ 1323,2 </w:t>
      </w:r>
      <w:r w:rsidR="007A6A88" w:rsidRPr="00E32FA7">
        <w:rPr>
          <w:rFonts w:ascii="Times New Roman" w:hAnsi="Times New Roman" w:cs="Times New Roman"/>
          <w:bCs/>
          <w:color w:val="000000" w:themeColor="text1"/>
          <w:sz w:val="28"/>
          <w:szCs w:val="28"/>
        </w:rPr>
        <w:t>млн грн</w:t>
      </w:r>
      <w:r w:rsidRPr="00E32FA7">
        <w:rPr>
          <w:rFonts w:ascii="Times New Roman" w:hAnsi="Times New Roman" w:cs="Times New Roman"/>
          <w:bCs/>
          <w:color w:val="000000" w:themeColor="text1"/>
          <w:sz w:val="28"/>
          <w:szCs w:val="28"/>
        </w:rPr>
        <w:t>, в т.ч. у розрізі категорій ризиковості:</w:t>
      </w:r>
    </w:p>
    <w:p w:rsidR="00DC78B3" w:rsidRPr="00E32FA7" w:rsidRDefault="00DC78B3" w:rsidP="001F3022">
      <w:pPr>
        <w:numPr>
          <w:ilvl w:val="0"/>
          <w:numId w:val="6"/>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bCs/>
          <w:color w:val="000000" w:themeColor="text1"/>
          <w:sz w:val="28"/>
          <w:szCs w:val="28"/>
        </w:rPr>
        <w:t>вигодоформуючі</w:t>
      </w:r>
      <w:r w:rsidR="00DD6EF1" w:rsidRPr="00E32FA7">
        <w:rPr>
          <w:rFonts w:ascii="Times New Roman" w:hAnsi="Times New Roman" w:cs="Times New Roman"/>
          <w:bCs/>
          <w:color w:val="000000" w:themeColor="text1"/>
          <w:sz w:val="28"/>
          <w:szCs w:val="28"/>
        </w:rPr>
        <w:t>–</w:t>
      </w:r>
      <w:r w:rsidRPr="00E32FA7">
        <w:rPr>
          <w:rFonts w:ascii="Times New Roman" w:hAnsi="Times New Roman" w:cs="Times New Roman"/>
          <w:bCs/>
          <w:color w:val="000000" w:themeColor="text1"/>
          <w:sz w:val="28"/>
          <w:szCs w:val="28"/>
        </w:rPr>
        <w:t xml:space="preserve"> 29</w:t>
      </w:r>
      <w:r w:rsidR="00DD6EF1"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bCs/>
          <w:color w:val="000000" w:themeColor="text1"/>
          <w:sz w:val="28"/>
          <w:szCs w:val="28"/>
        </w:rPr>
        <w:t xml:space="preserve"> із загальною сумою ПДВ 407,8 </w:t>
      </w:r>
      <w:r w:rsidR="007A6A88" w:rsidRPr="00E32FA7">
        <w:rPr>
          <w:rFonts w:ascii="Times New Roman" w:hAnsi="Times New Roman" w:cs="Times New Roman"/>
          <w:bCs/>
          <w:color w:val="000000" w:themeColor="text1"/>
          <w:sz w:val="28"/>
          <w:szCs w:val="28"/>
        </w:rPr>
        <w:t>млн грн</w:t>
      </w:r>
      <w:r w:rsidRPr="00E32FA7">
        <w:rPr>
          <w:rFonts w:ascii="Times New Roman" w:hAnsi="Times New Roman" w:cs="Times New Roman"/>
          <w:bCs/>
          <w:color w:val="000000" w:themeColor="text1"/>
          <w:sz w:val="28"/>
          <w:szCs w:val="28"/>
        </w:rPr>
        <w:t xml:space="preserve">  – в основному підприємства-мігранти, з яких відпрацьовано та </w:t>
      </w:r>
      <w:r w:rsidRPr="00E32FA7">
        <w:rPr>
          <w:rFonts w:ascii="Times New Roman" w:hAnsi="Times New Roman" w:cs="Times New Roman"/>
          <w:color w:val="000000" w:themeColor="text1"/>
          <w:sz w:val="28"/>
          <w:szCs w:val="28"/>
        </w:rPr>
        <w:t xml:space="preserve">узагальнено матеріали податкових інформацій на суму ПДВ 5,8 </w:t>
      </w:r>
      <w:r w:rsidR="007A6A88" w:rsidRPr="00E32FA7">
        <w:rPr>
          <w:rFonts w:ascii="Times New Roman" w:hAnsi="Times New Roman" w:cs="Times New Roman"/>
          <w:color w:val="000000" w:themeColor="text1"/>
          <w:sz w:val="28"/>
          <w:szCs w:val="28"/>
        </w:rPr>
        <w:t>млн грн</w:t>
      </w:r>
      <w:r w:rsidR="00DD6EF1" w:rsidRPr="00E32FA7">
        <w:rPr>
          <w:rFonts w:ascii="Times New Roman" w:hAnsi="Times New Roman" w:cs="Times New Roman"/>
          <w:color w:val="000000" w:themeColor="text1"/>
          <w:sz w:val="28"/>
          <w:szCs w:val="28"/>
        </w:rPr>
        <w:t>,</w:t>
      </w:r>
      <w:r w:rsidR="00B97D2B" w:rsidRPr="00E32FA7">
        <w:rPr>
          <w:rFonts w:ascii="Times New Roman" w:hAnsi="Times New Roman" w:cs="Times New Roman"/>
          <w:color w:val="000000" w:themeColor="text1"/>
          <w:sz w:val="28"/>
          <w:szCs w:val="28"/>
        </w:rPr>
        <w:t xml:space="preserve"> </w:t>
      </w:r>
      <w:r w:rsidR="00DD6EF1" w:rsidRPr="00E32FA7">
        <w:rPr>
          <w:rFonts w:ascii="Times New Roman" w:hAnsi="Times New Roman" w:cs="Times New Roman"/>
          <w:color w:val="000000" w:themeColor="text1"/>
          <w:sz w:val="28"/>
          <w:szCs w:val="28"/>
        </w:rPr>
        <w:t>з</w:t>
      </w:r>
      <w:r w:rsidRPr="00E32FA7">
        <w:rPr>
          <w:rFonts w:ascii="Times New Roman" w:hAnsi="Times New Roman" w:cs="Times New Roman"/>
          <w:color w:val="000000" w:themeColor="text1"/>
          <w:sz w:val="28"/>
          <w:szCs w:val="28"/>
        </w:rPr>
        <w:t xml:space="preserve"> них з висновками про непідтвердження операцій на загальну суму ПДВ 5,1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(88,5</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обсягу  ПДВ, по якому завершені відпрацювання);</w:t>
      </w:r>
    </w:p>
    <w:p w:rsidR="00DC78B3" w:rsidRPr="00E32FA7" w:rsidRDefault="00DC78B3" w:rsidP="001F3022">
      <w:pPr>
        <w:numPr>
          <w:ilvl w:val="0"/>
          <w:numId w:val="6"/>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bCs/>
          <w:color w:val="000000" w:themeColor="text1"/>
          <w:sz w:val="28"/>
          <w:szCs w:val="28"/>
        </w:rPr>
        <w:t xml:space="preserve">вигодотранспортуючі (транзитери) – 99 </w:t>
      </w:r>
      <w:r w:rsidR="00DD6EF1" w:rsidRPr="00E32FA7">
        <w:rPr>
          <w:rFonts w:ascii="Times New Roman" w:hAnsi="Times New Roman" w:cs="Times New Roman"/>
          <w:color w:val="000000" w:themeColor="text1"/>
          <w:sz w:val="28"/>
          <w:szCs w:val="28"/>
        </w:rPr>
        <w:t>суб’єкти господарювання</w:t>
      </w:r>
      <w:r w:rsidRPr="00E32FA7">
        <w:rPr>
          <w:rFonts w:ascii="Times New Roman" w:hAnsi="Times New Roman" w:cs="Times New Roman"/>
          <w:bCs/>
          <w:color w:val="000000" w:themeColor="text1"/>
          <w:sz w:val="28"/>
          <w:szCs w:val="28"/>
        </w:rPr>
        <w:t xml:space="preserve"> із загальною сумою ПДВ 646,4 </w:t>
      </w:r>
      <w:r w:rsidR="007A6A88" w:rsidRPr="00E32FA7">
        <w:rPr>
          <w:rFonts w:ascii="Times New Roman" w:hAnsi="Times New Roman" w:cs="Times New Roman"/>
          <w:bCs/>
          <w:color w:val="000000" w:themeColor="text1"/>
          <w:sz w:val="28"/>
          <w:szCs w:val="28"/>
        </w:rPr>
        <w:t>млн грн</w:t>
      </w:r>
      <w:r w:rsidRPr="00E32FA7">
        <w:rPr>
          <w:rFonts w:ascii="Times New Roman" w:hAnsi="Times New Roman" w:cs="Times New Roman"/>
          <w:bCs/>
          <w:color w:val="000000" w:themeColor="text1"/>
          <w:sz w:val="28"/>
          <w:szCs w:val="28"/>
        </w:rPr>
        <w:t xml:space="preserve">, з яких відпрацьовано та </w:t>
      </w:r>
      <w:r w:rsidRPr="00E32FA7">
        <w:rPr>
          <w:rFonts w:ascii="Times New Roman" w:hAnsi="Times New Roman" w:cs="Times New Roman"/>
          <w:color w:val="000000" w:themeColor="text1"/>
          <w:sz w:val="28"/>
          <w:szCs w:val="28"/>
        </w:rPr>
        <w:t xml:space="preserve">узагальнено матеріали податкових інформацій на суму ПДВ 127,6 </w:t>
      </w:r>
      <w:r w:rsidR="007A6A88" w:rsidRPr="00E32FA7">
        <w:rPr>
          <w:rFonts w:ascii="Times New Roman" w:hAnsi="Times New Roman" w:cs="Times New Roman"/>
          <w:color w:val="000000" w:themeColor="text1"/>
          <w:sz w:val="28"/>
          <w:szCs w:val="28"/>
        </w:rPr>
        <w:t>млн грн</w:t>
      </w:r>
      <w:r w:rsidR="00DD6EF1" w:rsidRPr="00E32FA7">
        <w:rPr>
          <w:rFonts w:ascii="Times New Roman" w:hAnsi="Times New Roman" w:cs="Times New Roman"/>
          <w:color w:val="000000" w:themeColor="text1"/>
          <w:sz w:val="28"/>
          <w:szCs w:val="28"/>
        </w:rPr>
        <w:t>, з</w:t>
      </w:r>
      <w:r w:rsidRPr="00E32FA7">
        <w:rPr>
          <w:rFonts w:ascii="Times New Roman" w:hAnsi="Times New Roman" w:cs="Times New Roman"/>
          <w:color w:val="000000" w:themeColor="text1"/>
          <w:sz w:val="28"/>
          <w:szCs w:val="28"/>
        </w:rPr>
        <w:t xml:space="preserve"> них з висновками про непідтвердження операцій на загальну суму ПДВ 121,6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(95,3</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обсягу  ПДВ, по якому завершені відпрацювання);</w:t>
      </w:r>
    </w:p>
    <w:p w:rsidR="00DC78B3" w:rsidRPr="00E32FA7" w:rsidRDefault="00DC78B3" w:rsidP="001F3022">
      <w:pPr>
        <w:numPr>
          <w:ilvl w:val="0"/>
          <w:numId w:val="6"/>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постачальники зустрічного транзиту – 25 </w:t>
      </w:r>
      <w:r w:rsidR="00DD6EF1" w:rsidRPr="00E32FA7">
        <w:rPr>
          <w:rFonts w:ascii="Times New Roman" w:hAnsi="Times New Roman" w:cs="Times New Roman"/>
          <w:color w:val="000000" w:themeColor="text1"/>
          <w:sz w:val="28"/>
          <w:szCs w:val="28"/>
        </w:rPr>
        <w:t>суб’єктів господарювання</w:t>
      </w:r>
      <w:r w:rsidR="00B97D2B"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bCs/>
          <w:color w:val="000000" w:themeColor="text1"/>
          <w:sz w:val="28"/>
          <w:szCs w:val="28"/>
        </w:rPr>
        <w:t xml:space="preserve">із загальною сумою ПДВ 20,5 </w:t>
      </w:r>
      <w:r w:rsidR="007A6A88" w:rsidRPr="00E32FA7">
        <w:rPr>
          <w:rFonts w:ascii="Times New Roman" w:hAnsi="Times New Roman" w:cs="Times New Roman"/>
          <w:bCs/>
          <w:color w:val="000000" w:themeColor="text1"/>
          <w:sz w:val="28"/>
          <w:szCs w:val="28"/>
        </w:rPr>
        <w:t>млн грн</w:t>
      </w:r>
      <w:r w:rsidRPr="00E32FA7">
        <w:rPr>
          <w:rFonts w:ascii="Times New Roman" w:hAnsi="Times New Roman" w:cs="Times New Roman"/>
          <w:bCs/>
          <w:color w:val="000000" w:themeColor="text1"/>
          <w:sz w:val="28"/>
          <w:szCs w:val="28"/>
        </w:rPr>
        <w:t xml:space="preserve">, з яких відпрацьовано та </w:t>
      </w:r>
      <w:r w:rsidRPr="00E32FA7">
        <w:rPr>
          <w:rFonts w:ascii="Times New Roman" w:hAnsi="Times New Roman" w:cs="Times New Roman"/>
          <w:color w:val="000000" w:themeColor="text1"/>
          <w:sz w:val="28"/>
          <w:szCs w:val="28"/>
        </w:rPr>
        <w:t xml:space="preserve">узагальнено матеріали податкових інформацій на суму ПДВ 4,7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З них з висновками про непідтвердження  операцій на загальну суму ПДВ 0,8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(0,6</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обсягу  ПДВ, по якому завершені відпрацювання);</w:t>
      </w:r>
    </w:p>
    <w:p w:rsidR="00DC78B3" w:rsidRPr="00E32FA7" w:rsidRDefault="00DC78B3" w:rsidP="001F3022">
      <w:pPr>
        <w:numPr>
          <w:ilvl w:val="0"/>
          <w:numId w:val="6"/>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вигодонабувачі – 65 </w:t>
      </w:r>
      <w:r w:rsidR="00DD6EF1" w:rsidRPr="00E32FA7">
        <w:rPr>
          <w:rFonts w:ascii="Times New Roman" w:hAnsi="Times New Roman" w:cs="Times New Roman"/>
          <w:color w:val="000000" w:themeColor="text1"/>
          <w:sz w:val="28"/>
          <w:szCs w:val="28"/>
        </w:rPr>
        <w:t>суб’єктів господарювання</w:t>
      </w:r>
      <w:r w:rsidR="00B97D2B"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bCs/>
          <w:color w:val="000000" w:themeColor="text1"/>
          <w:sz w:val="28"/>
          <w:szCs w:val="28"/>
        </w:rPr>
        <w:t xml:space="preserve">із загальною сумою ПДВ </w:t>
      </w:r>
      <w:r w:rsidRPr="00E32FA7">
        <w:rPr>
          <w:rFonts w:ascii="Times New Roman" w:hAnsi="Times New Roman" w:cs="Times New Roman"/>
          <w:bCs/>
          <w:color w:val="000000" w:themeColor="text1"/>
          <w:sz w:val="28"/>
          <w:szCs w:val="28"/>
        </w:rPr>
        <w:lastRenderedPageBreak/>
        <w:t xml:space="preserve">248,4 </w:t>
      </w:r>
      <w:r w:rsidR="007A6A88" w:rsidRPr="00E32FA7">
        <w:rPr>
          <w:rFonts w:ascii="Times New Roman" w:hAnsi="Times New Roman" w:cs="Times New Roman"/>
          <w:bCs/>
          <w:color w:val="000000" w:themeColor="text1"/>
          <w:sz w:val="28"/>
          <w:szCs w:val="28"/>
        </w:rPr>
        <w:t>млн грн</w:t>
      </w:r>
      <w:r w:rsidRPr="00E32FA7">
        <w:rPr>
          <w:rFonts w:ascii="Times New Roman" w:hAnsi="Times New Roman" w:cs="Times New Roman"/>
          <w:bCs/>
          <w:color w:val="000000" w:themeColor="text1"/>
          <w:sz w:val="28"/>
          <w:szCs w:val="28"/>
        </w:rPr>
        <w:t xml:space="preserve">, з яких відпрацьовано та </w:t>
      </w:r>
      <w:r w:rsidRPr="00E32FA7">
        <w:rPr>
          <w:rFonts w:ascii="Times New Roman" w:hAnsi="Times New Roman" w:cs="Times New Roman"/>
          <w:color w:val="000000" w:themeColor="text1"/>
          <w:sz w:val="28"/>
          <w:szCs w:val="28"/>
        </w:rPr>
        <w:t xml:space="preserve">узагальнено матеріали податкових інформацій на суму ПДВ 146,4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З них з висновками про непідтвердження  операцій на загальну суму ПДВ 0,8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(16,4 </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обсягу  ПДВ, по якому завершені відпрацювання)</w:t>
      </w:r>
      <w:r w:rsidR="00DD6EF1" w:rsidRPr="00E32FA7">
        <w:rPr>
          <w:rFonts w:ascii="Times New Roman" w:hAnsi="Times New Roman" w:cs="Times New Roman"/>
          <w:color w:val="000000" w:themeColor="text1"/>
          <w:sz w:val="28"/>
          <w:szCs w:val="28"/>
        </w:rPr>
        <w:t>.</w:t>
      </w:r>
    </w:p>
    <w:p w:rsidR="00DC78B3" w:rsidRPr="00E32FA7" w:rsidRDefault="00DC78B3" w:rsidP="001F3022">
      <w:pPr>
        <w:ind w:firstLine="567"/>
        <w:jc w:val="both"/>
        <w:rPr>
          <w:rFonts w:ascii="Times New Roman" w:hAnsi="Times New Roman" w:cs="Times New Roman"/>
          <w:color w:val="000000" w:themeColor="text1"/>
        </w:rPr>
      </w:pPr>
    </w:p>
    <w:p w:rsidR="00814CCB"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результатами проведених перевірок управлінням</w:t>
      </w:r>
      <w:r w:rsidR="00B97D2B" w:rsidRPr="00E32FA7">
        <w:rPr>
          <w:rFonts w:ascii="Times New Roman" w:hAnsi="Times New Roman" w:cs="Times New Roman"/>
          <w:color w:val="000000" w:themeColor="text1"/>
          <w:sz w:val="28"/>
          <w:szCs w:val="28"/>
        </w:rPr>
        <w:t xml:space="preserve"> </w:t>
      </w:r>
      <w:r w:rsidR="00DC78B3" w:rsidRPr="00E32FA7">
        <w:rPr>
          <w:rFonts w:ascii="Times New Roman" w:hAnsi="Times New Roman" w:cs="Times New Roman"/>
          <w:color w:val="000000" w:themeColor="text1"/>
          <w:sz w:val="28"/>
          <w:szCs w:val="28"/>
        </w:rPr>
        <w:t>аудиту</w:t>
      </w:r>
      <w:r w:rsidRPr="00E32FA7">
        <w:rPr>
          <w:rFonts w:ascii="Times New Roman" w:hAnsi="Times New Roman" w:cs="Times New Roman"/>
          <w:color w:val="000000" w:themeColor="text1"/>
          <w:sz w:val="28"/>
          <w:szCs w:val="28"/>
        </w:rPr>
        <w:t xml:space="preserve"> за 2023 рік всього донараховано за результатами перевірок поточного року 62 734 тис.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 них узгоджено донарахованих сум – 47 679 тис.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(рів</w:t>
      </w:r>
      <w:r w:rsidR="00DD6EF1" w:rsidRPr="00E32FA7">
        <w:rPr>
          <w:rFonts w:ascii="Times New Roman" w:hAnsi="Times New Roman" w:cs="Times New Roman"/>
          <w:color w:val="000000" w:themeColor="text1"/>
          <w:sz w:val="28"/>
          <w:szCs w:val="28"/>
        </w:rPr>
        <w:t xml:space="preserve">ень </w:t>
      </w:r>
      <w:r w:rsidRPr="00E32FA7">
        <w:rPr>
          <w:rFonts w:ascii="Times New Roman" w:hAnsi="Times New Roman" w:cs="Times New Roman"/>
          <w:color w:val="000000" w:themeColor="text1"/>
          <w:sz w:val="28"/>
          <w:szCs w:val="28"/>
        </w:rPr>
        <w:t>узг</w:t>
      </w:r>
      <w:r w:rsidR="00DD6EF1" w:rsidRPr="00E32FA7">
        <w:rPr>
          <w:rFonts w:ascii="Times New Roman" w:hAnsi="Times New Roman" w:cs="Times New Roman"/>
          <w:color w:val="000000" w:themeColor="text1"/>
          <w:sz w:val="28"/>
          <w:szCs w:val="28"/>
        </w:rPr>
        <w:t>одження</w:t>
      </w:r>
      <w:r w:rsidRPr="00E32FA7">
        <w:rPr>
          <w:rFonts w:ascii="Times New Roman" w:hAnsi="Times New Roman" w:cs="Times New Roman"/>
          <w:color w:val="000000" w:themeColor="text1"/>
          <w:sz w:val="28"/>
          <w:szCs w:val="28"/>
        </w:rPr>
        <w:t xml:space="preserve"> 76</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всь</w:t>
      </w:r>
      <w:r w:rsidR="00DD6EF1" w:rsidRPr="00E32FA7">
        <w:rPr>
          <w:rFonts w:ascii="Times New Roman" w:hAnsi="Times New Roman" w:cs="Times New Roman"/>
          <w:color w:val="000000" w:themeColor="text1"/>
          <w:sz w:val="28"/>
          <w:szCs w:val="28"/>
        </w:rPr>
        <w:t>о</w:t>
      </w:r>
      <w:r w:rsidRPr="00E32FA7">
        <w:rPr>
          <w:rFonts w:ascii="Times New Roman" w:hAnsi="Times New Roman" w:cs="Times New Roman"/>
          <w:color w:val="000000" w:themeColor="text1"/>
          <w:sz w:val="28"/>
          <w:szCs w:val="28"/>
        </w:rPr>
        <w:t>го узгоджено з врахуванням актів минулих років 78 859 тис.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00F94380" w:rsidRPr="00E32FA7">
        <w:rPr>
          <w:rFonts w:ascii="Times New Roman" w:hAnsi="Times New Roman" w:cs="Times New Roman"/>
          <w:color w:val="000000" w:themeColor="text1"/>
          <w:sz w:val="28"/>
          <w:szCs w:val="28"/>
        </w:rPr>
        <w:t>.</w:t>
      </w:r>
      <w:r w:rsidR="00B97D2B" w:rsidRPr="00E32FA7">
        <w:rPr>
          <w:rFonts w:ascii="Times New Roman" w:hAnsi="Times New Roman" w:cs="Times New Roman"/>
          <w:color w:val="000000" w:themeColor="text1"/>
          <w:sz w:val="28"/>
          <w:szCs w:val="28"/>
        </w:rPr>
        <w:t xml:space="preserve"> </w:t>
      </w:r>
      <w:r w:rsidR="00F94380" w:rsidRPr="00E32FA7">
        <w:rPr>
          <w:rFonts w:ascii="Times New Roman" w:hAnsi="Times New Roman" w:cs="Times New Roman"/>
          <w:color w:val="000000" w:themeColor="text1"/>
          <w:sz w:val="28"/>
          <w:szCs w:val="28"/>
        </w:rPr>
        <w:t>З</w:t>
      </w:r>
      <w:r w:rsidRPr="00E32FA7">
        <w:rPr>
          <w:rFonts w:ascii="Times New Roman" w:hAnsi="Times New Roman" w:cs="Times New Roman"/>
          <w:color w:val="000000" w:themeColor="text1"/>
          <w:sz w:val="28"/>
          <w:szCs w:val="28"/>
        </w:rPr>
        <w:t xml:space="preserve"> них до бюджету надійшло 40 282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(рів</w:t>
      </w:r>
      <w:r w:rsidR="00F94380" w:rsidRPr="00E32FA7">
        <w:rPr>
          <w:rFonts w:ascii="Times New Roman" w:hAnsi="Times New Roman" w:cs="Times New Roman"/>
          <w:color w:val="000000" w:themeColor="text1"/>
          <w:sz w:val="28"/>
          <w:szCs w:val="28"/>
        </w:rPr>
        <w:t xml:space="preserve">ень </w:t>
      </w:r>
      <w:r w:rsidRPr="00E32FA7">
        <w:rPr>
          <w:rFonts w:ascii="Times New Roman" w:hAnsi="Times New Roman" w:cs="Times New Roman"/>
          <w:color w:val="000000" w:themeColor="text1"/>
          <w:sz w:val="28"/>
          <w:szCs w:val="28"/>
        </w:rPr>
        <w:t>стяг</w:t>
      </w:r>
      <w:r w:rsidR="00F94380" w:rsidRPr="00E32FA7">
        <w:rPr>
          <w:rFonts w:ascii="Times New Roman" w:hAnsi="Times New Roman" w:cs="Times New Roman"/>
          <w:color w:val="000000" w:themeColor="text1"/>
          <w:sz w:val="28"/>
          <w:szCs w:val="28"/>
        </w:rPr>
        <w:t xml:space="preserve">нення </w:t>
      </w:r>
      <w:r w:rsidRPr="00E32FA7">
        <w:rPr>
          <w:rFonts w:ascii="Times New Roman" w:hAnsi="Times New Roman" w:cs="Times New Roman"/>
          <w:color w:val="000000" w:themeColor="text1"/>
          <w:sz w:val="28"/>
          <w:szCs w:val="28"/>
        </w:rPr>
        <w:t>51,1</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Управлінням постійно проводиться аналіз схем ухилення від оподаткування та готуються відповідні аналітичні матеріали.</w:t>
      </w:r>
    </w:p>
    <w:p w:rsidR="00267337" w:rsidRPr="00E32FA7" w:rsidRDefault="00267337" w:rsidP="001F3022">
      <w:pPr>
        <w:ind w:firstLine="567"/>
        <w:jc w:val="both"/>
        <w:rPr>
          <w:rFonts w:ascii="Times New Roman" w:hAnsi="Times New Roman" w:cs="Times New Roman"/>
          <w:color w:val="000000" w:themeColor="text1"/>
        </w:rPr>
      </w:pPr>
    </w:p>
    <w:p w:rsidR="00267337" w:rsidRPr="00E32FA7" w:rsidRDefault="0026733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w:t>
      </w:r>
      <w:r w:rsidR="00E056FE" w:rsidRPr="00E32FA7">
        <w:rPr>
          <w:rFonts w:ascii="Times New Roman" w:hAnsi="Times New Roman" w:cs="Times New Roman"/>
          <w:color w:val="000000" w:themeColor="text1"/>
          <w:sz w:val="28"/>
          <w:szCs w:val="28"/>
        </w:rPr>
        <w:t>2</w:t>
      </w:r>
      <w:r w:rsidRPr="00E32FA7">
        <w:rPr>
          <w:rFonts w:ascii="Times New Roman" w:hAnsi="Times New Roman" w:cs="Times New Roman"/>
          <w:color w:val="000000" w:themeColor="text1"/>
          <w:sz w:val="28"/>
          <w:szCs w:val="28"/>
        </w:rPr>
        <w:t>023 р</w:t>
      </w:r>
      <w:r w:rsidR="00E056F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к </w:t>
      </w:r>
      <w:r w:rsidR="00C10BB4" w:rsidRPr="00E32FA7">
        <w:rPr>
          <w:rFonts w:ascii="Times New Roman" w:hAnsi="Times New Roman" w:cs="Times New Roman"/>
          <w:color w:val="000000" w:themeColor="text1"/>
          <w:sz w:val="28"/>
          <w:szCs w:val="28"/>
        </w:rPr>
        <w:t xml:space="preserve">відділом трансфертного ціноутворення </w:t>
      </w:r>
      <w:r w:rsidRPr="00E32FA7">
        <w:rPr>
          <w:rFonts w:ascii="Times New Roman" w:hAnsi="Times New Roman" w:cs="Times New Roman"/>
          <w:color w:val="000000" w:themeColor="text1"/>
          <w:sz w:val="28"/>
          <w:szCs w:val="28"/>
        </w:rPr>
        <w:t>всього донараховано за результатами перевірок поточного року 1 525,04 тис. грн, узгоджено донарахованих сум – 1 525,04 тис. грн (рів</w:t>
      </w:r>
      <w:r w:rsidR="00E056FE" w:rsidRPr="00E32FA7">
        <w:rPr>
          <w:rFonts w:ascii="Times New Roman" w:hAnsi="Times New Roman" w:cs="Times New Roman"/>
          <w:color w:val="000000" w:themeColor="text1"/>
          <w:sz w:val="28"/>
          <w:szCs w:val="28"/>
        </w:rPr>
        <w:t xml:space="preserve">ень </w:t>
      </w:r>
      <w:r w:rsidRPr="00E32FA7">
        <w:rPr>
          <w:rFonts w:ascii="Times New Roman" w:hAnsi="Times New Roman" w:cs="Times New Roman"/>
          <w:color w:val="000000" w:themeColor="text1"/>
          <w:sz w:val="28"/>
          <w:szCs w:val="28"/>
        </w:rPr>
        <w:t>узг</w:t>
      </w:r>
      <w:r w:rsidR="00E056FE" w:rsidRPr="00E32FA7">
        <w:rPr>
          <w:rFonts w:ascii="Times New Roman" w:hAnsi="Times New Roman" w:cs="Times New Roman"/>
          <w:color w:val="000000" w:themeColor="text1"/>
          <w:sz w:val="28"/>
          <w:szCs w:val="28"/>
        </w:rPr>
        <w:t>одження</w:t>
      </w:r>
      <w:r w:rsidRPr="00E32FA7">
        <w:rPr>
          <w:rFonts w:ascii="Times New Roman" w:hAnsi="Times New Roman" w:cs="Times New Roman"/>
          <w:color w:val="000000" w:themeColor="text1"/>
          <w:sz w:val="28"/>
          <w:szCs w:val="28"/>
        </w:rPr>
        <w:t xml:space="preserve"> 100 відсотків).Відділом постійно проводиться аналіз схем ухилення від оподаткування та готуються відповідні аналітичні матеріали.</w:t>
      </w:r>
    </w:p>
    <w:p w:rsidR="00DC78B3" w:rsidRPr="00E32FA7" w:rsidRDefault="00DC78B3" w:rsidP="001F3022">
      <w:pPr>
        <w:ind w:firstLine="567"/>
        <w:jc w:val="both"/>
        <w:rPr>
          <w:rFonts w:ascii="Times New Roman" w:hAnsi="Times New Roman" w:cs="Times New Roman"/>
          <w:color w:val="000000" w:themeColor="text1"/>
        </w:rPr>
      </w:pP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підсумками кампанії декларування податку на прибуток за 2022 рік, </w:t>
      </w:r>
      <w:r w:rsidR="00E056F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року, перше півріччя 2023 року та три квартали 2023 року у 2023 році проводився аналіз та співставлення показників фінансової та податкової звітності та вживались заходи щодо усунення виявлених розбіжностей. </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Загальна сума позитивних нарахувань по податку на прибуток за 2022 рік склала 254,7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що на 48,5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23,5відс. більше, ніж за 2021 рік (2021 рік –206,2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Нарахування податку на прибуток за перший квартал 2023 року по квартальній звітності склали 114,4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Порівняно з аналогічним періодом 2022 року нарахування збільшились на 47,1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70 відс. (перший квартал 2022 року – 67,3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Загальна сума позитивних нарахувань по податку на прибуток за перше півріччя 2023 року склала 137,2</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що на 27,4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25,0 відс. більше, ніж за аналогічний період 2022 року та на 22,8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грн або на 19,9 відс. більше, ніж за І квартал 2023 року (перше півріччя 2022 року – 109,8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Позитивні нарахування податку на прибуток за три квартали 2023 року склали 158,3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Порівняно з аналогічним періодом 2022 року нарахування збільшились на  6,2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4,1відс. та порівняно з </w:t>
      </w:r>
      <w:r w:rsidR="0094144A" w:rsidRPr="00E32FA7">
        <w:rPr>
          <w:rFonts w:ascii="Times New Roman" w:hAnsi="Times New Roman" w:cs="Times New Roman"/>
          <w:color w:val="000000" w:themeColor="text1"/>
          <w:sz w:val="28"/>
          <w:szCs w:val="28"/>
        </w:rPr>
        <w:t>першим</w:t>
      </w:r>
      <w:r w:rsidRPr="00E32FA7">
        <w:rPr>
          <w:rFonts w:ascii="Times New Roman" w:hAnsi="Times New Roman" w:cs="Times New Roman"/>
          <w:color w:val="000000" w:themeColor="text1"/>
          <w:sz w:val="28"/>
          <w:szCs w:val="28"/>
        </w:rPr>
        <w:t xml:space="preserve"> півріччям 2023 року збільшились на 21,1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15,4 відс. (три квартали 2022 року – 152,1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Згідно поданої звітності з податку на прибуток за 2022 рік збитки задекларували 1156 суб’єктів господарювання на суму 7 286,7</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що на 6 суб’єктів господарювання менше та на 662,9</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більше, ніж за 2021 рік  (2021 рік </w:t>
      </w:r>
      <w:r w:rsidR="0086716E"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1162суб’єкти господарювання, сума збитків 6 623,8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В результаті проведення аналізу поданої звітності та співставлення показників податкової і фінансової звітності, а також порівняння із показниками звітності за </w:t>
      </w:r>
      <w:r w:rsidRPr="00E32FA7">
        <w:rPr>
          <w:rFonts w:ascii="Times New Roman" w:hAnsi="Times New Roman" w:cs="Times New Roman"/>
          <w:color w:val="000000" w:themeColor="text1"/>
          <w:sz w:val="28"/>
          <w:szCs w:val="28"/>
        </w:rPr>
        <w:lastRenderedPageBreak/>
        <w:t>попередні звітні періоди щодо правильності перенесення збитків 9 підприємств за 2022 рік подали нові звітні декларації, якими зменшили збитки на 0,3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Також 5 суб’єктів господарювання подали уточнюючі декларації за 2022 рік, якими зменшено збитки на 4,7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Крім того, 184 платники, які за підсумками 2021 року декларували збитковий або «нульовий» об’єкт оподаткування, за підсумками 2022 року задекларували нарахування податку на прибуток в сумі 45,6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Згідно поданої звітності з податку на прибуток за </w:t>
      </w:r>
      <w:r w:rsidR="0086716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збитки задекларували 86 </w:t>
      </w:r>
      <w:r w:rsidR="0086716E" w:rsidRPr="00E32FA7">
        <w:rPr>
          <w:rFonts w:ascii="Times New Roman" w:hAnsi="Times New Roman" w:cs="Times New Roman"/>
          <w:color w:val="000000" w:themeColor="text1"/>
          <w:sz w:val="28"/>
          <w:szCs w:val="28"/>
        </w:rPr>
        <w:t>суб’єктів гос</w:t>
      </w:r>
      <w:r w:rsidRPr="00E32FA7">
        <w:rPr>
          <w:rFonts w:ascii="Times New Roman" w:hAnsi="Times New Roman" w:cs="Times New Roman"/>
          <w:color w:val="000000" w:themeColor="text1"/>
          <w:sz w:val="28"/>
          <w:szCs w:val="28"/>
        </w:rPr>
        <w:t>подарювання на суму 2 196,1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Порівняно з аналогічним періодом 2022 року кількість збиткових підприємств зменшилась на 45 та сума збитків – на 2 231,8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w:t>
      </w:r>
      <w:r w:rsidR="0086716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2022 року – 131 суб’єкт господарювання, сума збитків – 4 427,9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Поданими за </w:t>
      </w:r>
      <w:r w:rsidR="0086716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новими звітними деклараціями 2 суб’єкти господарювання зменшили збитки на 2,8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Крім того, за </w:t>
      </w:r>
      <w:r w:rsidR="0086716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29 суб’єктів господарювання задекларували 13,1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податку на прибуток, тоді як за перший квартал 2022 року декларували збитки або «нульовий» об’єкт  оподаткування. </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Згідно поданої звітності з податку на прибуток за перше півріччя 2023 року збитки задекларували 73 суб’єкти господарювання на суму 2 825,1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Порівняно з першим півріччям 2022 року кількість збитках підприємств зменшилась на 30 платників  та сума збитків – на 1 176,4</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(перше півріччя 2022 року – 103 </w:t>
      </w:r>
      <w:r w:rsidR="0086716E" w:rsidRPr="00E32FA7">
        <w:rPr>
          <w:rFonts w:ascii="Times New Roman" w:hAnsi="Times New Roman" w:cs="Times New Roman"/>
          <w:color w:val="000000" w:themeColor="text1"/>
          <w:sz w:val="28"/>
          <w:szCs w:val="28"/>
        </w:rPr>
        <w:t>суб’єкти господарювання</w:t>
      </w:r>
      <w:r w:rsidRPr="00E32FA7">
        <w:rPr>
          <w:rFonts w:ascii="Times New Roman" w:hAnsi="Times New Roman" w:cs="Times New Roman"/>
          <w:color w:val="000000" w:themeColor="text1"/>
          <w:sz w:val="28"/>
          <w:szCs w:val="28"/>
        </w:rPr>
        <w:t>, сума збитків – 4001,5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Крім того, 25 </w:t>
      </w:r>
      <w:r w:rsidR="0086716E"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які за аналогічний період 2022 року декларували збитковий або «нульовий» об’єкт оподаткування, за перше півріччя 2023 року задекларували нарахування податку на прибуток в сумі 24,4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Згідно поданої звітності з податку на прибуток за три квартали 2023 року збитки задекларували 69 суб’єктів господарювання на суму 2 613,8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Порівняно з трьома кварталами 2022 року кількість збитках підприємств зменшилась на 9 та сума збитків – на 2 493,2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(три квартали 2022 року – 78 </w:t>
      </w:r>
      <w:r w:rsidR="0086716E"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сума збитків 5 107,0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Крім того, 19 платників</w:t>
      </w:r>
      <w:r w:rsidR="0086716E" w:rsidRPr="00E32FA7">
        <w:rPr>
          <w:rFonts w:ascii="Times New Roman" w:hAnsi="Times New Roman" w:cs="Times New Roman"/>
          <w:color w:val="000000" w:themeColor="text1"/>
          <w:sz w:val="28"/>
          <w:szCs w:val="28"/>
        </w:rPr>
        <w:t xml:space="preserve"> податків</w:t>
      </w:r>
      <w:r w:rsidRPr="00E32FA7">
        <w:rPr>
          <w:rFonts w:ascii="Times New Roman" w:hAnsi="Times New Roman" w:cs="Times New Roman"/>
          <w:color w:val="000000" w:themeColor="text1"/>
          <w:sz w:val="28"/>
          <w:szCs w:val="28"/>
        </w:rPr>
        <w:t xml:space="preserve">, які за аналогічний період 2022 року декларували збитковий або «нульовий» об’єкт оподаткування, за три квартали 2023 року задекларували нарахування податку на прибуток в сумі 52,1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Проведеними камеральними перевірками неправомірного перенесення збитків минулих років у деклараціях з податку на прибуток за 2022 рік, </w:t>
      </w:r>
      <w:r w:rsidR="0086716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перше півріччя 2023 року та три квартали 2023 року не встановлено.</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2023року платниками податків області подано 906 уточнюючих декларацій з податку на прибуток, з них по звітності за 2022 рік </w:t>
      </w:r>
      <w:r w:rsidR="0086716E"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579, за </w:t>
      </w:r>
      <w:r w:rsidR="0086716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 34, за перше півріччя 2023 року – 41 та за три квартали 2023 року – 18. </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бік зменшення податкового зобов’язання подано 66 уточнюючих декларацій на загальну суму 6,9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в тому числі по деклараціях за 2022 рік – 35 уточнюючих декларацій на 3,8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грн, за </w:t>
      </w:r>
      <w:r w:rsidR="0086716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w:t>
      </w:r>
      <w:r w:rsidR="0086716E"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3уточнюючі декларації на 0,3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за перше півріччя 2023 року </w:t>
      </w:r>
      <w:r w:rsidR="0086716E"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6уточнюючих декларацій  </w:t>
      </w:r>
      <w:r w:rsidRPr="00E32FA7">
        <w:rPr>
          <w:rFonts w:ascii="Times New Roman" w:hAnsi="Times New Roman" w:cs="Times New Roman"/>
          <w:color w:val="000000" w:themeColor="text1"/>
          <w:sz w:val="28"/>
          <w:szCs w:val="28"/>
        </w:rPr>
        <w:lastRenderedPageBreak/>
        <w:t>на 1,4</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за три квартали 2023 року – 4 уточнюючі декларації на 0,7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Разом з тим, 162 платники протягом 2023 року подали уточнюючі декларації у бік збільшення податкових зобов’язань на загальну суму 13,1</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в тому числі  по деклараціях за 2022 рік – 120 уточнюючих декларацій на 6,8</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за </w:t>
      </w:r>
      <w:r w:rsidR="0086716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 </w:t>
      </w:r>
      <w:r w:rsidR="0086716E"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4уточнюючі декларації на 1,4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за перше півріччя 2023 року – 6 уточнюючих деклараційна на 0,8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та за три квартали 2023 року </w:t>
      </w:r>
      <w:r w:rsidR="0086716E"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1уточнююча декларація  на 0,03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Надходження частини чистого прибутку (доходу) за 2023 рік до державного бюджету склали 8,1</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при </w:t>
      </w:r>
      <w:r w:rsidR="00B97D2B" w:rsidRPr="00E32FA7">
        <w:rPr>
          <w:rFonts w:ascii="Times New Roman" w:hAnsi="Times New Roman" w:cs="Times New Roman"/>
          <w:color w:val="000000" w:themeColor="text1"/>
          <w:sz w:val="28"/>
          <w:szCs w:val="28"/>
        </w:rPr>
        <w:t>показнику доходів</w:t>
      </w:r>
      <w:r w:rsidRPr="00E32FA7">
        <w:rPr>
          <w:rFonts w:ascii="Times New Roman" w:hAnsi="Times New Roman" w:cs="Times New Roman"/>
          <w:color w:val="000000" w:themeColor="text1"/>
          <w:sz w:val="28"/>
          <w:szCs w:val="28"/>
        </w:rPr>
        <w:t>1,1</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(перевиконання – 7,0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Порівняно з 2022 роком надходження частини чистого прибутку зменшились на 24,5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75,1 відс. (2022 рік – 32,6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Зменшення надходжень відбулось у зв’язку з ліквідацією лісгоспів, які були платниками частини чистого прибутку у 2022 році, а у 2023 році припинили  діяльність шляхом реорганізації, а саме приєднання до Державного спеціалізованого господарського підприємства «Ліси України».</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Всі державні підприємства подають розрахунки частини чистого прибутку (доходу) разом з фінансовою звітністю. Проведеними камеральними перевірками порушень щодо нарахування </w:t>
      </w:r>
      <w:r w:rsidR="00C022BD" w:rsidRPr="00E32FA7">
        <w:rPr>
          <w:rFonts w:ascii="Times New Roman" w:hAnsi="Times New Roman" w:cs="Times New Roman"/>
          <w:color w:val="000000" w:themeColor="text1"/>
          <w:sz w:val="28"/>
          <w:szCs w:val="28"/>
        </w:rPr>
        <w:t>частини чистого прибутку</w:t>
      </w:r>
      <w:r w:rsidRPr="00E32FA7">
        <w:rPr>
          <w:rFonts w:ascii="Times New Roman" w:hAnsi="Times New Roman" w:cs="Times New Roman"/>
          <w:color w:val="000000" w:themeColor="text1"/>
          <w:sz w:val="28"/>
          <w:szCs w:val="28"/>
        </w:rPr>
        <w:t xml:space="preserve"> та сплати авансових внесків з податку на прибуток при виплаті частини прибутку не встановлено.</w:t>
      </w:r>
    </w:p>
    <w:p w:rsidR="00FF25FA" w:rsidRPr="00E32FA7" w:rsidRDefault="00FF25FA" w:rsidP="001F3022">
      <w:pPr>
        <w:ind w:firstLine="567"/>
        <w:jc w:val="both"/>
        <w:rPr>
          <w:rFonts w:ascii="Times New Roman" w:hAnsi="Times New Roman" w:cs="Times New Roman"/>
          <w:color w:val="000000" w:themeColor="text1"/>
        </w:rPr>
      </w:pP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 січні</w:t>
      </w:r>
      <w:r w:rsidR="00CB489C"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грудні2023 року рівень податкової віддачі становить 2,53 відс. та зменшився у порівнянні з відповідним періодом минулого року (2,77) на 0,24 відс.</w:t>
      </w:r>
      <w:r w:rsidR="00B97D2B"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пункта. Це викликано тим, що в цілому по області по деклараціях з ПДВ, поданих у січні</w:t>
      </w:r>
      <w:r w:rsidR="00CB489C"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грудні2023 року, по відношенню до відповідного періоду 2022 року відбулося зростання обсягів операцій на митній території України, що оподатковуються за ставкою 20 відс., 7 відс. та 14 відс., на 15 370,861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28,7 відс. та ріст позитивних нарахувань ПДВ до сплати на 259,103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17,5 відсотків. На зниження рівня податкової віддачі з ПДВ у січні</w:t>
      </w:r>
      <w:r w:rsidR="00CB489C"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 xml:space="preserve">грудні 2023 року в порівнянні з відповідним періодом минулого року, в основному, вплинув показник зростання зовнішньоекономічної діяльності: сума ПДВ, сплачена митним органам при імпорті, зросла на 1 125,489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62,1 відс.; обсяг експортних операцій збільшився на 1 077,695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4,7 відсотка. </w:t>
      </w:r>
    </w:p>
    <w:p w:rsidR="00E91324" w:rsidRPr="00E32FA7" w:rsidRDefault="00E9132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звітні періоди січень</w:t>
      </w:r>
      <w:r w:rsidR="00CB489C"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грудень2023</w:t>
      </w:r>
      <w:r w:rsidR="002319B5" w:rsidRPr="00E32FA7">
        <w:rPr>
          <w:rFonts w:ascii="Times New Roman" w:hAnsi="Times New Roman" w:cs="Times New Roman"/>
          <w:color w:val="000000" w:themeColor="text1"/>
          <w:sz w:val="28"/>
          <w:szCs w:val="28"/>
        </w:rPr>
        <w:t xml:space="preserve"> року</w:t>
      </w:r>
      <w:r w:rsidRPr="00E32FA7">
        <w:rPr>
          <w:rFonts w:ascii="Times New Roman" w:hAnsi="Times New Roman" w:cs="Times New Roman"/>
          <w:color w:val="000000" w:themeColor="text1"/>
          <w:sz w:val="28"/>
          <w:szCs w:val="28"/>
        </w:rPr>
        <w:t xml:space="preserve"> фізичними особами-підприємцями (платниками ПДВ) подано 6682 декларацій платника ПДВ. Самостійно виведено та перераховано до бюджету 73,2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(рядок 18 декларації).</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Встановлено постійний контроль за станом організації роботи щодо виконання вимог чинного законодавства України з питань запровадження системи електронного адміністрування податку на додану вартість.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Систематично здійснюється контроль за організацією роботи відділів податків і зборів з юридичних осіб управління оподаткування юридичних осіб</w:t>
      </w:r>
      <w:r w:rsidR="00DC64C6" w:rsidRPr="00E32FA7">
        <w:rPr>
          <w:rFonts w:ascii="Times New Roman" w:hAnsi="Times New Roman" w:cs="Times New Roman"/>
          <w:color w:val="000000" w:themeColor="text1"/>
          <w:sz w:val="28"/>
          <w:szCs w:val="28"/>
        </w:rPr>
        <w:t xml:space="preserve">, а також </w:t>
      </w:r>
      <w:r w:rsidR="00DC64C6" w:rsidRPr="00E32FA7">
        <w:rPr>
          <w:rFonts w:ascii="Times New Roman" w:hAnsi="Times New Roman" w:cs="Times New Roman"/>
          <w:color w:val="000000" w:themeColor="text1"/>
          <w:sz w:val="28"/>
          <w:szCs w:val="28"/>
          <w:lang w:eastAsia="ru-RU"/>
        </w:rPr>
        <w:t>відділів податків і зборів з фізичних осіб та проведення камеральних перевірок управління оподаткування фізичних осіб</w:t>
      </w:r>
      <w:r w:rsidR="00B97D2B"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rPr>
        <w:t xml:space="preserve">з підтвердження сформованих </w:t>
      </w:r>
      <w:r w:rsidRPr="00E32FA7">
        <w:rPr>
          <w:rFonts w:ascii="Times New Roman" w:hAnsi="Times New Roman" w:cs="Times New Roman"/>
          <w:color w:val="000000" w:themeColor="text1"/>
          <w:sz w:val="28"/>
          <w:szCs w:val="28"/>
        </w:rPr>
        <w:lastRenderedPageBreak/>
        <w:t>за затвердженими алгоритмами реєстрів платників податків із задекларованою до сплати сумою податку, що підлягає перерахуванню до бюджету (відповідно до Тимчасового регламенту формування та передачі до органів Державної казначейської служби реєстрів сум ПДВ, що підлягають перерахуванню до бюджету та/або на рахунок платника ПДВ, доведеного листом ДФС України від 23.03.2015 №987/7-99-99-15-01-03-17).</w:t>
      </w:r>
    </w:p>
    <w:p w:rsidR="00F43BA1" w:rsidRPr="00E32FA7" w:rsidRDefault="00DC64C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Одночасно систематично</w:t>
      </w:r>
      <w:r w:rsidR="00AD63F6" w:rsidRPr="00E32FA7">
        <w:rPr>
          <w:rFonts w:ascii="Times New Roman" w:hAnsi="Times New Roman" w:cs="Times New Roman"/>
          <w:color w:val="000000" w:themeColor="text1"/>
          <w:sz w:val="28"/>
          <w:szCs w:val="28"/>
        </w:rPr>
        <w:t xml:space="preserve"> </w:t>
      </w:r>
      <w:r w:rsidR="00F43BA1" w:rsidRPr="00E32FA7">
        <w:rPr>
          <w:rFonts w:ascii="Times New Roman" w:hAnsi="Times New Roman" w:cs="Times New Roman"/>
          <w:color w:val="000000" w:themeColor="text1"/>
          <w:sz w:val="28"/>
          <w:szCs w:val="28"/>
        </w:rPr>
        <w:t>здійснюється контроль за організацією роботи відділів податків і зборів з юридичних осіб управління оподаткування юридичних осіб</w:t>
      </w:r>
      <w:r w:rsidRPr="00E32FA7">
        <w:rPr>
          <w:rFonts w:ascii="Times New Roman" w:hAnsi="Times New Roman" w:cs="Times New Roman"/>
          <w:color w:val="000000" w:themeColor="text1"/>
          <w:sz w:val="28"/>
          <w:szCs w:val="28"/>
        </w:rPr>
        <w:t xml:space="preserve"> та відділів податків і зборів з фізичних осіб та проведення камеральних перевірок управління оподаткування фізичних осіб</w:t>
      </w:r>
      <w:r w:rsidR="00B97D2B" w:rsidRPr="00E32FA7">
        <w:rPr>
          <w:rFonts w:ascii="Times New Roman" w:hAnsi="Times New Roman" w:cs="Times New Roman"/>
          <w:color w:val="000000" w:themeColor="text1"/>
          <w:sz w:val="28"/>
          <w:szCs w:val="28"/>
        </w:rPr>
        <w:t xml:space="preserve"> </w:t>
      </w:r>
      <w:r w:rsidR="00F43BA1" w:rsidRPr="00E32FA7">
        <w:rPr>
          <w:rFonts w:ascii="Times New Roman" w:hAnsi="Times New Roman" w:cs="Times New Roman"/>
          <w:color w:val="000000" w:themeColor="text1"/>
          <w:sz w:val="28"/>
          <w:szCs w:val="28"/>
        </w:rPr>
        <w:t>з підтвердження сформованих за затвердженими алгоритмами реєстрів платників податків із задекларованою до сплати сумою податку по уточнюючих розрахунках податкових зобов’язань з ПДВ у зв’язку з виправленням самостійно виявлених помилок, що підлягає перерахуванню до бюджету (відповідно до Тимчасового регламенту формування та передачі до органів Державної казначейської служби реєстрів сум ПДВ, що підлягають перерахуванню до бюджету та/або на рахунок платника ПДВ, доведеного листом ДФС від 23.03.2015 №987/7-99-99-15-01-03-17).</w:t>
      </w:r>
    </w:p>
    <w:p w:rsidR="00F43BA1" w:rsidRPr="00E32FA7" w:rsidRDefault="00DC64C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у</w:t>
      </w:r>
      <w:r w:rsidR="00F43BA1" w:rsidRPr="00E32FA7">
        <w:rPr>
          <w:rFonts w:ascii="Times New Roman" w:hAnsi="Times New Roman" w:cs="Times New Roman"/>
          <w:color w:val="000000" w:themeColor="text1"/>
          <w:sz w:val="28"/>
          <w:szCs w:val="28"/>
        </w:rPr>
        <w:t xml:space="preserve"> 2023 році суб’єктами господарювання області – юридичними особами подано 3 057 уточнюючих розрахунків податкових зобов’язань з ПДВ у зв’язку з виправленням самостійно виявлених помилок, у тому числі на збільшення податкових зобов’язань з ПДВ 593 уточнюючі розрахунки на суму 12,495 </w:t>
      </w:r>
      <w:r w:rsidR="007A6A88" w:rsidRPr="00E32FA7">
        <w:rPr>
          <w:rFonts w:ascii="Times New Roman" w:hAnsi="Times New Roman" w:cs="Times New Roman"/>
          <w:color w:val="000000" w:themeColor="text1"/>
          <w:sz w:val="28"/>
          <w:szCs w:val="28"/>
        </w:rPr>
        <w:t>млн грн</w:t>
      </w:r>
      <w:r w:rsidR="00F43BA1" w:rsidRPr="00E32FA7">
        <w:rPr>
          <w:rFonts w:ascii="Times New Roman" w:hAnsi="Times New Roman" w:cs="Times New Roman"/>
          <w:color w:val="000000" w:themeColor="text1"/>
          <w:sz w:val="28"/>
          <w:szCs w:val="28"/>
        </w:rPr>
        <w:t>, на зменшення податкових зобов’язань з ПДВ</w:t>
      </w:r>
      <w:r w:rsidRPr="00E32FA7">
        <w:rPr>
          <w:rFonts w:ascii="Times New Roman" w:hAnsi="Times New Roman" w:cs="Times New Roman"/>
          <w:color w:val="000000" w:themeColor="text1"/>
          <w:sz w:val="28"/>
          <w:szCs w:val="28"/>
        </w:rPr>
        <w:t xml:space="preserve"> –</w:t>
      </w:r>
      <w:r w:rsidR="00F43BA1" w:rsidRPr="00E32FA7">
        <w:rPr>
          <w:rFonts w:ascii="Times New Roman" w:hAnsi="Times New Roman" w:cs="Times New Roman"/>
          <w:color w:val="000000" w:themeColor="text1"/>
          <w:sz w:val="28"/>
          <w:szCs w:val="28"/>
        </w:rPr>
        <w:t xml:space="preserve"> 166</w:t>
      </w:r>
      <w:r w:rsidR="00AD63F6" w:rsidRPr="00E32FA7">
        <w:rPr>
          <w:rFonts w:ascii="Times New Roman" w:hAnsi="Times New Roman" w:cs="Times New Roman"/>
          <w:color w:val="000000" w:themeColor="text1"/>
          <w:sz w:val="28"/>
          <w:szCs w:val="28"/>
        </w:rPr>
        <w:t xml:space="preserve"> </w:t>
      </w:r>
      <w:r w:rsidR="00F43BA1" w:rsidRPr="00E32FA7">
        <w:rPr>
          <w:rFonts w:ascii="Times New Roman" w:hAnsi="Times New Roman" w:cs="Times New Roman"/>
          <w:color w:val="000000" w:themeColor="text1"/>
          <w:sz w:val="28"/>
          <w:szCs w:val="28"/>
        </w:rPr>
        <w:t xml:space="preserve">уточнюючих розрахунків на суму 5,490 </w:t>
      </w:r>
      <w:r w:rsidR="007A6A88" w:rsidRPr="00E32FA7">
        <w:rPr>
          <w:rFonts w:ascii="Times New Roman" w:hAnsi="Times New Roman" w:cs="Times New Roman"/>
          <w:color w:val="000000" w:themeColor="text1"/>
          <w:sz w:val="28"/>
          <w:szCs w:val="28"/>
        </w:rPr>
        <w:t xml:space="preserve">млн </w:t>
      </w:r>
      <w:r w:rsidR="00F43BA1" w:rsidRPr="00E32FA7">
        <w:rPr>
          <w:rFonts w:ascii="Times New Roman" w:hAnsi="Times New Roman" w:cs="Times New Roman"/>
          <w:color w:val="000000" w:themeColor="text1"/>
          <w:sz w:val="28"/>
          <w:szCs w:val="28"/>
        </w:rPr>
        <w:t>гривень.</w:t>
      </w:r>
    </w:p>
    <w:p w:rsidR="00B84C2C" w:rsidRPr="00E32FA7" w:rsidRDefault="00FB6B4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w:t>
      </w:r>
      <w:r w:rsidR="00B84C2C" w:rsidRPr="00E32FA7">
        <w:rPr>
          <w:rFonts w:ascii="Times New Roman" w:hAnsi="Times New Roman" w:cs="Times New Roman"/>
          <w:color w:val="000000" w:themeColor="text1"/>
          <w:sz w:val="28"/>
          <w:szCs w:val="28"/>
        </w:rPr>
        <w:t xml:space="preserve">уб’єктами господарювання області – фізичними особами </w:t>
      </w:r>
      <w:r w:rsidRPr="00E32FA7">
        <w:rPr>
          <w:rFonts w:ascii="Times New Roman" w:hAnsi="Times New Roman" w:cs="Times New Roman"/>
          <w:color w:val="000000" w:themeColor="text1"/>
          <w:sz w:val="28"/>
          <w:szCs w:val="28"/>
        </w:rPr>
        <w:t xml:space="preserve">у 2023 році </w:t>
      </w:r>
      <w:r w:rsidR="00B84C2C" w:rsidRPr="00E32FA7">
        <w:rPr>
          <w:rFonts w:ascii="Times New Roman" w:hAnsi="Times New Roman" w:cs="Times New Roman"/>
          <w:color w:val="000000" w:themeColor="text1"/>
          <w:sz w:val="28"/>
          <w:szCs w:val="28"/>
        </w:rPr>
        <w:t xml:space="preserve">подано 669 уточнюючих розрахунків податкових зобов’язань з ПДВ у зв’язку з виправленням самостійно виявлених помилок, у тому числі на збільшення податкових зобов’язань з ПДВ 86 уточнюючих розрахунків  на суму 1,73 </w:t>
      </w:r>
      <w:r w:rsidR="007A6A88" w:rsidRPr="00E32FA7">
        <w:rPr>
          <w:rFonts w:ascii="Times New Roman" w:hAnsi="Times New Roman" w:cs="Times New Roman"/>
          <w:color w:val="000000" w:themeColor="text1"/>
          <w:sz w:val="28"/>
          <w:szCs w:val="28"/>
        </w:rPr>
        <w:t>млн грн</w:t>
      </w:r>
      <w:r w:rsidR="00B84C2C" w:rsidRPr="00E32FA7">
        <w:rPr>
          <w:rFonts w:ascii="Times New Roman" w:hAnsi="Times New Roman" w:cs="Times New Roman"/>
          <w:color w:val="000000" w:themeColor="text1"/>
          <w:sz w:val="28"/>
          <w:szCs w:val="28"/>
        </w:rPr>
        <w:t xml:space="preserve">, на зменшення податкових зобов’язань з ПДВ 34 уточнюючих розрахунків на суму 770 тис. </w:t>
      </w:r>
      <w:r w:rsidR="007A6A88" w:rsidRPr="00E32FA7">
        <w:rPr>
          <w:rFonts w:ascii="Times New Roman" w:hAnsi="Times New Roman" w:cs="Times New Roman"/>
          <w:color w:val="000000" w:themeColor="text1"/>
          <w:sz w:val="28"/>
          <w:szCs w:val="28"/>
        </w:rPr>
        <w:t>гр</w:t>
      </w:r>
      <w:r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ь.</w:t>
      </w:r>
    </w:p>
    <w:p w:rsidR="00F43BA1" w:rsidRPr="00E32FA7" w:rsidRDefault="00F43BA1" w:rsidP="001F3022">
      <w:pPr>
        <w:pStyle w:val="aff2"/>
        <w:widowControl w:val="0"/>
        <w:ind w:firstLine="567"/>
        <w:jc w:val="both"/>
        <w:rPr>
          <w:rFonts w:ascii="Times New Roman" w:hAnsi="Times New Roman"/>
          <w:color w:val="000000" w:themeColor="text1"/>
          <w:sz w:val="28"/>
          <w:szCs w:val="28"/>
          <w:lang w:val="uk-UA" w:eastAsia="uk-UA"/>
        </w:rPr>
      </w:pPr>
      <w:r w:rsidRPr="00E32FA7">
        <w:rPr>
          <w:rFonts w:ascii="Times New Roman" w:hAnsi="Times New Roman"/>
          <w:color w:val="000000" w:themeColor="text1"/>
          <w:sz w:val="28"/>
          <w:szCs w:val="28"/>
          <w:lang w:val="uk-UA" w:eastAsia="uk-UA"/>
        </w:rPr>
        <w:t xml:space="preserve">Управлінням оподаткування юридичних осіб протягом січня </w:t>
      </w:r>
      <w:r w:rsidR="00FB6B43" w:rsidRPr="00E32FA7">
        <w:rPr>
          <w:rFonts w:ascii="Times New Roman" w:hAnsi="Times New Roman"/>
          <w:color w:val="000000" w:themeColor="text1"/>
          <w:sz w:val="28"/>
          <w:szCs w:val="28"/>
          <w:lang w:val="uk-UA" w:eastAsia="uk-UA"/>
        </w:rPr>
        <w:t>–</w:t>
      </w:r>
      <w:r w:rsidRPr="00E32FA7">
        <w:rPr>
          <w:rFonts w:ascii="Times New Roman" w:hAnsi="Times New Roman"/>
          <w:color w:val="000000" w:themeColor="text1"/>
          <w:sz w:val="28"/>
          <w:szCs w:val="28"/>
          <w:lang w:val="uk-UA" w:eastAsia="uk-UA"/>
        </w:rPr>
        <w:t xml:space="preserve"> грудня2023 по суб’єктах господарювання – юридичних особах проведено 2884 камеральні перевірки достовірності декларування сум ПДВ до бюджетного відшкодування.</w:t>
      </w:r>
    </w:p>
    <w:p w:rsidR="00F43BA1" w:rsidRPr="00E32FA7" w:rsidRDefault="00F43BA1" w:rsidP="001F3022">
      <w:pPr>
        <w:pStyle w:val="aff2"/>
        <w:widowControl w:val="0"/>
        <w:ind w:firstLine="567"/>
        <w:jc w:val="both"/>
        <w:rPr>
          <w:rFonts w:ascii="Times New Roman" w:hAnsi="Times New Roman"/>
          <w:color w:val="000000" w:themeColor="text1"/>
          <w:sz w:val="28"/>
          <w:szCs w:val="28"/>
          <w:lang w:val="uk-UA" w:eastAsia="uk-UA"/>
        </w:rPr>
      </w:pPr>
      <w:r w:rsidRPr="00E32FA7">
        <w:rPr>
          <w:rFonts w:ascii="Times New Roman" w:hAnsi="Times New Roman"/>
          <w:color w:val="000000" w:themeColor="text1"/>
          <w:sz w:val="28"/>
          <w:szCs w:val="28"/>
          <w:lang w:val="uk-UA" w:eastAsia="uk-UA"/>
        </w:rPr>
        <w:t xml:space="preserve">За результатами проведених управлінням оподаткування юридичних осіб камеральних перевірок протягом січня </w:t>
      </w:r>
      <w:r w:rsidR="00FB6B43" w:rsidRPr="00E32FA7">
        <w:rPr>
          <w:rFonts w:ascii="Times New Roman" w:hAnsi="Times New Roman"/>
          <w:color w:val="000000" w:themeColor="text1"/>
          <w:sz w:val="28"/>
          <w:szCs w:val="28"/>
          <w:lang w:val="uk-UA" w:eastAsia="uk-UA"/>
        </w:rPr>
        <w:t>–</w:t>
      </w:r>
      <w:r w:rsidRPr="00E32FA7">
        <w:rPr>
          <w:rFonts w:ascii="Times New Roman" w:hAnsi="Times New Roman"/>
          <w:color w:val="000000" w:themeColor="text1"/>
          <w:sz w:val="28"/>
          <w:szCs w:val="28"/>
          <w:lang w:val="uk-UA" w:eastAsia="uk-UA"/>
        </w:rPr>
        <w:t xml:space="preserve"> грудня</w:t>
      </w:r>
      <w:r w:rsidR="00AD63F6" w:rsidRPr="00E32FA7">
        <w:rPr>
          <w:rFonts w:ascii="Times New Roman" w:hAnsi="Times New Roman"/>
          <w:color w:val="000000" w:themeColor="text1"/>
          <w:sz w:val="28"/>
          <w:szCs w:val="28"/>
          <w:lang w:val="uk-UA" w:eastAsia="uk-UA"/>
        </w:rPr>
        <w:t xml:space="preserve"> </w:t>
      </w:r>
      <w:r w:rsidRPr="00E32FA7">
        <w:rPr>
          <w:rFonts w:ascii="Times New Roman" w:hAnsi="Times New Roman"/>
          <w:color w:val="000000" w:themeColor="text1"/>
          <w:sz w:val="28"/>
          <w:szCs w:val="28"/>
          <w:lang w:val="uk-UA" w:eastAsia="uk-UA"/>
        </w:rPr>
        <w:t>2023</w:t>
      </w:r>
      <w:r w:rsidR="00FB6B43" w:rsidRPr="00E32FA7">
        <w:rPr>
          <w:rFonts w:ascii="Times New Roman" w:hAnsi="Times New Roman"/>
          <w:color w:val="000000" w:themeColor="text1"/>
          <w:sz w:val="28"/>
          <w:szCs w:val="28"/>
          <w:lang w:val="uk-UA" w:eastAsia="uk-UA"/>
        </w:rPr>
        <w:t xml:space="preserve"> року</w:t>
      </w:r>
      <w:r w:rsidRPr="00E32FA7">
        <w:rPr>
          <w:rFonts w:ascii="Times New Roman" w:hAnsi="Times New Roman"/>
          <w:color w:val="000000" w:themeColor="text1"/>
          <w:sz w:val="28"/>
          <w:szCs w:val="28"/>
          <w:lang w:val="uk-UA" w:eastAsia="uk-UA"/>
        </w:rPr>
        <w:t xml:space="preserve"> по суб’єктах господарювання – юридичних особах узгоджено до бюджетного відшкодування сум ПДВ на загальну суму 2 204,652 </w:t>
      </w:r>
      <w:r w:rsidR="007A6A88" w:rsidRPr="00E32FA7">
        <w:rPr>
          <w:rFonts w:ascii="Times New Roman" w:hAnsi="Times New Roman"/>
          <w:color w:val="000000" w:themeColor="text1"/>
          <w:sz w:val="28"/>
          <w:szCs w:val="28"/>
          <w:lang w:val="uk-UA" w:eastAsia="uk-UA"/>
        </w:rPr>
        <w:t xml:space="preserve">млн </w:t>
      </w:r>
      <w:r w:rsidRPr="00E32FA7">
        <w:rPr>
          <w:rFonts w:ascii="Times New Roman" w:hAnsi="Times New Roman"/>
          <w:color w:val="000000" w:themeColor="text1"/>
          <w:sz w:val="28"/>
          <w:szCs w:val="28"/>
          <w:lang w:val="uk-UA" w:eastAsia="uk-UA"/>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Станом на 01.01.2024 відсутня протермінована заборгованість із бюджетного відшкодування </w:t>
      </w:r>
      <w:r w:rsidR="00FB6B43" w:rsidRPr="00E32FA7">
        <w:rPr>
          <w:rFonts w:ascii="Times New Roman" w:hAnsi="Times New Roman" w:cs="Times New Roman"/>
          <w:color w:val="000000" w:themeColor="text1"/>
          <w:sz w:val="28"/>
          <w:szCs w:val="28"/>
        </w:rPr>
        <w:t>ПДВ</w:t>
      </w:r>
      <w:r w:rsidRPr="00E32FA7">
        <w:rPr>
          <w:rFonts w:ascii="Times New Roman" w:hAnsi="Times New Roman" w:cs="Times New Roman"/>
          <w:color w:val="000000" w:themeColor="text1"/>
          <w:sz w:val="28"/>
          <w:szCs w:val="28"/>
        </w:rPr>
        <w:t>.</w:t>
      </w:r>
    </w:p>
    <w:p w:rsidR="00B84C2C" w:rsidRPr="00E32FA7" w:rsidRDefault="00B84C2C" w:rsidP="001F3022">
      <w:pPr>
        <w:ind w:firstLine="567"/>
        <w:jc w:val="both"/>
        <w:rPr>
          <w:rFonts w:ascii="Times New Roman" w:hAnsi="Times New Roman" w:cs="Times New Roman"/>
          <w:color w:val="000000" w:themeColor="text1"/>
        </w:rPr>
      </w:pPr>
    </w:p>
    <w:p w:rsidR="00B84C2C" w:rsidRPr="00E32FA7" w:rsidRDefault="00B84C2C" w:rsidP="001F3022">
      <w:pPr>
        <w:ind w:firstLine="567"/>
        <w:jc w:val="both"/>
        <w:rPr>
          <w:rFonts w:ascii="Times New Roman" w:hAnsi="Times New Roman" w:cs="Times New Roman"/>
          <w:b/>
          <w:color w:val="000000" w:themeColor="text1"/>
          <w:sz w:val="28"/>
          <w:szCs w:val="28"/>
        </w:rPr>
      </w:pPr>
      <w:r w:rsidRPr="00E32FA7">
        <w:rPr>
          <w:rFonts w:ascii="Times New Roman" w:hAnsi="Times New Roman" w:cs="Times New Roman"/>
          <w:color w:val="000000" w:themeColor="text1"/>
          <w:sz w:val="28"/>
          <w:szCs w:val="28"/>
        </w:rPr>
        <w:t>За звітні періоди січень</w:t>
      </w:r>
      <w:r w:rsidR="00713A02"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листопад2023</w:t>
      </w:r>
      <w:r w:rsidR="00713A02" w:rsidRPr="00E32FA7">
        <w:rPr>
          <w:rFonts w:ascii="Times New Roman" w:hAnsi="Times New Roman" w:cs="Times New Roman"/>
          <w:color w:val="000000" w:themeColor="text1"/>
          <w:sz w:val="28"/>
          <w:szCs w:val="28"/>
        </w:rPr>
        <w:t xml:space="preserve"> року</w:t>
      </w:r>
      <w:r w:rsidRPr="00E32FA7">
        <w:rPr>
          <w:rFonts w:ascii="Times New Roman" w:hAnsi="Times New Roman" w:cs="Times New Roman"/>
          <w:color w:val="000000" w:themeColor="text1"/>
          <w:sz w:val="28"/>
          <w:szCs w:val="28"/>
        </w:rPr>
        <w:t xml:space="preserve"> фізичними особами</w:t>
      </w:r>
      <w:r w:rsidR="00FF22E3"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 xml:space="preserve">підприємцями(платниками ПДВ) подано 6682 декларацій платника ПДВ.  Серед поданих декларацій, платниками заявлено до відшкодування 183,7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(рядок 20.2 декларації). Протягом 2023 року управлінням</w:t>
      </w:r>
      <w:r w:rsidR="00B97D2B" w:rsidRPr="00E32FA7">
        <w:rPr>
          <w:rFonts w:ascii="Times New Roman" w:hAnsi="Times New Roman" w:cs="Times New Roman"/>
          <w:color w:val="000000" w:themeColor="text1"/>
          <w:sz w:val="28"/>
          <w:szCs w:val="28"/>
        </w:rPr>
        <w:t xml:space="preserve"> </w:t>
      </w:r>
      <w:r w:rsidR="00FF22E3" w:rsidRPr="00E32FA7">
        <w:rPr>
          <w:rFonts w:ascii="Times New Roman" w:hAnsi="Times New Roman" w:cs="Times New Roman"/>
          <w:color w:val="000000" w:themeColor="text1"/>
          <w:sz w:val="28"/>
          <w:szCs w:val="28"/>
        </w:rPr>
        <w:t>оподаткування фізичних осіб</w:t>
      </w:r>
      <w:r w:rsidRPr="00E32FA7">
        <w:rPr>
          <w:rFonts w:ascii="Times New Roman" w:hAnsi="Times New Roman" w:cs="Times New Roman"/>
          <w:color w:val="000000" w:themeColor="text1"/>
          <w:sz w:val="28"/>
          <w:szCs w:val="28"/>
        </w:rPr>
        <w:t xml:space="preserve"> проведено 26 позапланових документальних виїзних перевірок з питань правомірності заявлених до відшкодування з бюджету сум ПДВ, за результатами </w:t>
      </w:r>
      <w:r w:rsidRPr="00E32FA7">
        <w:rPr>
          <w:rFonts w:ascii="Times New Roman" w:hAnsi="Times New Roman" w:cs="Times New Roman"/>
          <w:color w:val="000000" w:themeColor="text1"/>
          <w:sz w:val="28"/>
          <w:szCs w:val="28"/>
        </w:rPr>
        <w:lastRenderedPageBreak/>
        <w:t>яких донараховано, узгоджено та сплачено 14,8 тис.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зменшено бюджетного відшкодування в сумі 147,3 тис.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відмовлено у бюджетному відшкодуванні в сумі 55,7 тис.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зменшено залишок від’ємного значення з ПДВ в сумі 622,2 тис.</w:t>
      </w:r>
      <w:r w:rsidR="00B97D2B"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713A02"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713A02" w:rsidRPr="00E32FA7">
        <w:rPr>
          <w:rFonts w:ascii="Times New Roman" w:hAnsi="Times New Roman" w:cs="Times New Roman"/>
          <w:color w:val="000000" w:themeColor="text1"/>
          <w:sz w:val="28"/>
          <w:szCs w:val="28"/>
        </w:rPr>
        <w:t>ь.</w:t>
      </w:r>
    </w:p>
    <w:p w:rsidR="00FF25FA" w:rsidRPr="00E32FA7" w:rsidRDefault="00FF25FA" w:rsidP="001F3022">
      <w:pPr>
        <w:ind w:firstLine="567"/>
        <w:jc w:val="both"/>
        <w:rPr>
          <w:rFonts w:ascii="Times New Roman" w:hAnsi="Times New Roman" w:cs="Times New Roman"/>
          <w:color w:val="000000" w:themeColor="text1"/>
        </w:rPr>
      </w:pPr>
    </w:p>
    <w:p w:rsidR="00884225" w:rsidRPr="00E32FA7" w:rsidRDefault="00884225"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w:t>
      </w:r>
      <w:r w:rsidRPr="00E32FA7">
        <w:rPr>
          <w:rFonts w:ascii="Times New Roman" w:hAnsi="Times New Roman" w:cs="Times New Roman"/>
          <w:color w:val="000000" w:themeColor="text1"/>
          <w:spacing w:val="-4"/>
          <w:sz w:val="28"/>
          <w:szCs w:val="28"/>
        </w:rPr>
        <w:t xml:space="preserve">суб’єктами господарювання сплачено </w:t>
      </w:r>
      <w:r w:rsidRPr="00E32FA7">
        <w:rPr>
          <w:rFonts w:ascii="Times New Roman" w:hAnsi="Times New Roman" w:cs="Times New Roman"/>
          <w:color w:val="000000" w:themeColor="text1"/>
          <w:sz w:val="28"/>
          <w:szCs w:val="28"/>
        </w:rPr>
        <w:t xml:space="preserve">акцизного податку з вироблених в Україні  товарів у сумі </w:t>
      </w:r>
      <w:r w:rsidRPr="00E32FA7">
        <w:rPr>
          <w:rFonts w:ascii="Times New Roman" w:hAnsi="Times New Roman" w:cs="Times New Roman"/>
          <w:color w:val="000000" w:themeColor="text1"/>
          <w:sz w:val="28"/>
          <w:szCs w:val="28"/>
          <w:lang w:val="ru-RU"/>
        </w:rPr>
        <w:t>7</w:t>
      </w:r>
      <w:r w:rsidRPr="00E32FA7">
        <w:rPr>
          <w:rFonts w:ascii="Times New Roman" w:hAnsi="Times New Roman" w:cs="Times New Roman"/>
          <w:color w:val="000000" w:themeColor="text1"/>
          <w:sz w:val="28"/>
          <w:szCs w:val="28"/>
        </w:rPr>
        <w:t> </w:t>
      </w:r>
      <w:r w:rsidRPr="00E32FA7">
        <w:rPr>
          <w:rFonts w:ascii="Times New Roman" w:hAnsi="Times New Roman" w:cs="Times New Roman"/>
          <w:color w:val="000000" w:themeColor="text1"/>
          <w:sz w:val="28"/>
          <w:szCs w:val="28"/>
          <w:lang w:val="ru-RU"/>
        </w:rPr>
        <w:t>748</w:t>
      </w:r>
      <w:r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lang w:val="ru-RU"/>
        </w:rPr>
        <w:t>3</w:t>
      </w:r>
      <w:r w:rsidRPr="00E32FA7">
        <w:rPr>
          <w:rFonts w:ascii="Times New Roman" w:hAnsi="Times New Roman" w:cs="Times New Roman"/>
          <w:color w:val="000000" w:themeColor="text1"/>
          <w:sz w:val="28"/>
          <w:szCs w:val="28"/>
        </w:rPr>
        <w:t xml:space="preserve">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що складає 1</w:t>
      </w:r>
      <w:r w:rsidRPr="00E32FA7">
        <w:rPr>
          <w:rFonts w:ascii="Times New Roman" w:hAnsi="Times New Roman" w:cs="Times New Roman"/>
          <w:color w:val="000000" w:themeColor="text1"/>
          <w:sz w:val="28"/>
          <w:szCs w:val="28"/>
          <w:lang w:val="ru-RU"/>
        </w:rPr>
        <w:t>2</w:t>
      </w:r>
      <w:r w:rsidRPr="00E32FA7">
        <w:rPr>
          <w:rFonts w:ascii="Times New Roman" w:hAnsi="Times New Roman" w:cs="Times New Roman"/>
          <w:color w:val="000000" w:themeColor="text1"/>
          <w:sz w:val="28"/>
          <w:szCs w:val="28"/>
        </w:rPr>
        <w:t>1,</w:t>
      </w:r>
      <w:r w:rsidRPr="00E32FA7">
        <w:rPr>
          <w:rFonts w:ascii="Times New Roman" w:hAnsi="Times New Roman" w:cs="Times New Roman"/>
          <w:color w:val="000000" w:themeColor="text1"/>
          <w:sz w:val="28"/>
          <w:szCs w:val="28"/>
          <w:lang w:val="ru-RU"/>
        </w:rPr>
        <w:t>0</w:t>
      </w:r>
      <w:r w:rsidR="00FB5EB4" w:rsidRPr="00E32FA7">
        <w:rPr>
          <w:rFonts w:ascii="Times New Roman" w:hAnsi="Times New Roman" w:cs="Times New Roman"/>
          <w:color w:val="000000" w:themeColor="text1"/>
          <w:sz w:val="28"/>
          <w:szCs w:val="28"/>
          <w:lang w:val="ru-RU"/>
        </w:rPr>
        <w:t xml:space="preserve"> </w:t>
      </w:r>
      <w:r w:rsidRPr="00E32FA7">
        <w:rPr>
          <w:rFonts w:ascii="Times New Roman" w:hAnsi="Times New Roman" w:cs="Times New Roman"/>
          <w:color w:val="000000" w:themeColor="text1"/>
          <w:sz w:val="28"/>
          <w:szCs w:val="28"/>
        </w:rPr>
        <w:t>відс</w:t>
      </w:r>
      <w:r w:rsidR="00FF22E3"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lang w:val="ru-RU"/>
        </w:rPr>
        <w:t>6</w:t>
      </w:r>
      <w:r w:rsidRPr="00E32FA7">
        <w:rPr>
          <w:rFonts w:ascii="Times New Roman" w:hAnsi="Times New Roman" w:cs="Times New Roman"/>
          <w:color w:val="000000" w:themeColor="text1"/>
          <w:sz w:val="28"/>
          <w:szCs w:val="28"/>
          <w:lang w:val="en-US"/>
        </w:rPr>
        <w:t> </w:t>
      </w:r>
      <w:r w:rsidRPr="00E32FA7">
        <w:rPr>
          <w:rFonts w:ascii="Times New Roman" w:hAnsi="Times New Roman" w:cs="Times New Roman"/>
          <w:color w:val="000000" w:themeColor="text1"/>
          <w:sz w:val="28"/>
          <w:szCs w:val="28"/>
          <w:lang w:val="ru-RU"/>
        </w:rPr>
        <w:t>404</w:t>
      </w:r>
      <w:r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lang w:val="ru-RU"/>
        </w:rPr>
        <w:t>3</w:t>
      </w:r>
      <w:r w:rsidRPr="00E32FA7">
        <w:rPr>
          <w:rFonts w:ascii="Times New Roman" w:hAnsi="Times New Roman" w:cs="Times New Roman"/>
          <w:color w:val="000000" w:themeColor="text1"/>
          <w:sz w:val="28"/>
          <w:szCs w:val="28"/>
        </w:rPr>
        <w:t xml:space="preserve">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lang w:val="ru-RU"/>
        </w:rPr>
        <w:t>1</w:t>
      </w:r>
      <w:r w:rsidRPr="00E32FA7">
        <w:rPr>
          <w:rFonts w:ascii="Times New Roman" w:hAnsi="Times New Roman" w:cs="Times New Roman"/>
          <w:color w:val="000000" w:themeColor="text1"/>
          <w:sz w:val="28"/>
          <w:szCs w:val="28"/>
          <w:lang w:val="en-US"/>
        </w:rPr>
        <w:t> </w:t>
      </w:r>
      <w:r w:rsidRPr="00E32FA7">
        <w:rPr>
          <w:rFonts w:ascii="Times New Roman" w:hAnsi="Times New Roman" w:cs="Times New Roman"/>
          <w:color w:val="000000" w:themeColor="text1"/>
          <w:sz w:val="28"/>
          <w:szCs w:val="28"/>
          <w:lang w:val="ru-RU"/>
        </w:rPr>
        <w:t>343</w:t>
      </w:r>
      <w:r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lang w:val="ru-RU"/>
        </w:rPr>
        <w:t>59</w:t>
      </w:r>
      <w:r w:rsidRPr="00E32FA7">
        <w:rPr>
          <w:rFonts w:ascii="Times New Roman" w:hAnsi="Times New Roman" w:cs="Times New Roman"/>
          <w:color w:val="000000" w:themeColor="text1"/>
          <w:sz w:val="28"/>
          <w:szCs w:val="28"/>
        </w:rPr>
        <w:t xml:space="preserve">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w:t>
      </w:r>
      <w:r w:rsidRPr="00E32FA7">
        <w:rPr>
          <w:rFonts w:ascii="Times New Roman" w:hAnsi="Times New Roman" w:cs="Times New Roman"/>
          <w:bCs/>
          <w:color w:val="000000" w:themeColor="text1"/>
          <w:sz w:val="28"/>
          <w:szCs w:val="28"/>
        </w:rPr>
        <w:t xml:space="preserve"> У 202</w:t>
      </w:r>
      <w:r w:rsidRPr="00E32FA7">
        <w:rPr>
          <w:rFonts w:ascii="Times New Roman" w:hAnsi="Times New Roman" w:cs="Times New Roman"/>
          <w:bCs/>
          <w:color w:val="000000" w:themeColor="text1"/>
          <w:sz w:val="28"/>
          <w:szCs w:val="28"/>
          <w:lang w:val="ru-RU"/>
        </w:rPr>
        <w:t>3</w:t>
      </w:r>
      <w:r w:rsidRPr="00E32FA7">
        <w:rPr>
          <w:rFonts w:ascii="Times New Roman" w:hAnsi="Times New Roman" w:cs="Times New Roman"/>
          <w:bCs/>
          <w:color w:val="000000" w:themeColor="text1"/>
          <w:sz w:val="28"/>
          <w:szCs w:val="28"/>
        </w:rPr>
        <w:t xml:space="preserve"> ро</w:t>
      </w:r>
      <w:r w:rsidR="00FF22E3" w:rsidRPr="00E32FA7">
        <w:rPr>
          <w:rFonts w:ascii="Times New Roman" w:hAnsi="Times New Roman" w:cs="Times New Roman"/>
          <w:bCs/>
          <w:color w:val="000000" w:themeColor="text1"/>
          <w:sz w:val="28"/>
          <w:szCs w:val="28"/>
        </w:rPr>
        <w:t>ці</w:t>
      </w:r>
      <w:r w:rsidRPr="00E32FA7">
        <w:rPr>
          <w:rFonts w:ascii="Times New Roman" w:hAnsi="Times New Roman" w:cs="Times New Roman"/>
          <w:bCs/>
          <w:color w:val="000000" w:themeColor="text1"/>
          <w:sz w:val="28"/>
          <w:szCs w:val="28"/>
        </w:rPr>
        <w:t xml:space="preserve"> зросли ставки акцизного податку на рідини, що використовуються в електронних сигаретах з 3000 </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 xml:space="preserve"> за 1 літр до 10000 </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 xml:space="preserve"> за 1 літр. </w:t>
      </w:r>
      <w:r w:rsidR="00FF22E3" w:rsidRPr="00E32FA7">
        <w:rPr>
          <w:rFonts w:ascii="Times New Roman" w:hAnsi="Times New Roman" w:cs="Times New Roman"/>
          <w:bCs/>
          <w:color w:val="000000" w:themeColor="text1"/>
          <w:sz w:val="28"/>
          <w:szCs w:val="28"/>
        </w:rPr>
        <w:t xml:space="preserve">Одним суб’єктом господарювання </w:t>
      </w:r>
      <w:r w:rsidRPr="00E32FA7">
        <w:rPr>
          <w:rFonts w:ascii="Times New Roman" w:hAnsi="Times New Roman" w:cs="Times New Roman"/>
          <w:bCs/>
          <w:color w:val="000000" w:themeColor="text1"/>
          <w:sz w:val="28"/>
          <w:szCs w:val="28"/>
        </w:rPr>
        <w:t xml:space="preserve">здійснено доплату акцизного податку </w:t>
      </w:r>
      <w:r w:rsidR="00FF22E3" w:rsidRPr="00E32FA7">
        <w:rPr>
          <w:rFonts w:ascii="Times New Roman" w:hAnsi="Times New Roman" w:cs="Times New Roman"/>
          <w:bCs/>
          <w:color w:val="000000" w:themeColor="text1"/>
          <w:sz w:val="28"/>
          <w:szCs w:val="28"/>
        </w:rPr>
        <w:t>в сумі</w:t>
      </w:r>
      <w:r w:rsidRPr="00E32FA7">
        <w:rPr>
          <w:rFonts w:ascii="Times New Roman" w:hAnsi="Times New Roman" w:cs="Times New Roman"/>
          <w:bCs/>
          <w:color w:val="000000" w:themeColor="text1"/>
          <w:sz w:val="28"/>
          <w:szCs w:val="28"/>
        </w:rPr>
        <w:t xml:space="preserve"> 12 315,4 тис. гривень.</w:t>
      </w:r>
    </w:p>
    <w:p w:rsidR="00884225" w:rsidRPr="00E32FA7" w:rsidRDefault="00884225" w:rsidP="001F3022">
      <w:pPr>
        <w:pStyle w:val="26"/>
        <w:spacing w:after="0" w:line="240" w:lineRule="auto"/>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Акцизного податку з роздрібної реалізації алкогольних напоїв до Місцевого бюджету протягом 2023 року </w:t>
      </w:r>
      <w:r w:rsidRPr="00E32FA7">
        <w:rPr>
          <w:rFonts w:ascii="Times New Roman" w:hAnsi="Times New Roman" w:cs="Times New Roman"/>
          <w:color w:val="000000" w:themeColor="text1"/>
          <w:spacing w:val="-10"/>
          <w:sz w:val="28"/>
          <w:szCs w:val="28"/>
        </w:rPr>
        <w:t>сплачено</w:t>
      </w:r>
      <w:r w:rsidRPr="00E32FA7">
        <w:rPr>
          <w:rFonts w:ascii="Times New Roman" w:hAnsi="Times New Roman" w:cs="Times New Roman"/>
          <w:color w:val="000000" w:themeColor="text1"/>
          <w:sz w:val="28"/>
          <w:szCs w:val="28"/>
        </w:rPr>
        <w:t xml:space="preserve"> в сумі 146 695,0 тис. </w:t>
      </w:r>
      <w:r w:rsidR="007A6A88" w:rsidRPr="00E32FA7">
        <w:rPr>
          <w:rFonts w:ascii="Times New Roman" w:hAnsi="Times New Roman" w:cs="Times New Roman"/>
          <w:color w:val="000000" w:themeColor="text1"/>
          <w:sz w:val="28"/>
          <w:szCs w:val="28"/>
        </w:rPr>
        <w:t>грн</w:t>
      </w:r>
      <w:r w:rsidR="00B8734E" w:rsidRPr="00E32FA7">
        <w:rPr>
          <w:rFonts w:ascii="Times New Roman" w:hAnsi="Times New Roman" w:cs="Times New Roman"/>
          <w:color w:val="000000" w:themeColor="text1"/>
          <w:sz w:val="28"/>
          <w:szCs w:val="28"/>
        </w:rPr>
        <w:t>, що</w:t>
      </w:r>
      <w:r w:rsidRPr="00E32FA7">
        <w:rPr>
          <w:rFonts w:ascii="Times New Roman" w:hAnsi="Times New Roman" w:cs="Times New Roman"/>
          <w:color w:val="000000" w:themeColor="text1"/>
          <w:sz w:val="28"/>
          <w:szCs w:val="28"/>
        </w:rPr>
        <w:t xml:space="preserve"> складає 107,9 відс</w:t>
      </w:r>
      <w:r w:rsidR="00FF22E3"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136 016,4 тис. грн (</w:t>
      </w:r>
      <w:r w:rsidRPr="00E32FA7">
        <w:rPr>
          <w:rFonts w:ascii="Times New Roman" w:hAnsi="Times New Roman" w:cs="Times New Roman"/>
          <w:bCs/>
          <w:color w:val="000000" w:themeColor="text1"/>
          <w:sz w:val="28"/>
          <w:szCs w:val="28"/>
        </w:rPr>
        <w:t>перевиконання</w:t>
      </w:r>
      <w:r w:rsidR="00B8734E" w:rsidRPr="00E32FA7">
        <w:rPr>
          <w:rFonts w:ascii="Times New Roman" w:hAnsi="Times New Roman" w:cs="Times New Roman"/>
          <w:bCs/>
          <w:color w:val="000000" w:themeColor="text1"/>
          <w:sz w:val="28"/>
          <w:szCs w:val="28"/>
        </w:rPr>
        <w:t xml:space="preserve"> –</w:t>
      </w:r>
      <w:r w:rsidRPr="00E32FA7">
        <w:rPr>
          <w:rFonts w:ascii="Times New Roman" w:hAnsi="Times New Roman" w:cs="Times New Roman"/>
          <w:color w:val="000000" w:themeColor="text1"/>
          <w:sz w:val="28"/>
          <w:szCs w:val="28"/>
        </w:rPr>
        <w:t xml:space="preserve">10678,6 тис. </w:t>
      </w:r>
      <w:r w:rsidR="007A6A88" w:rsidRPr="00E32FA7">
        <w:rPr>
          <w:rFonts w:ascii="Times New Roman" w:hAnsi="Times New Roman" w:cs="Times New Roman"/>
          <w:color w:val="000000" w:themeColor="text1"/>
          <w:sz w:val="28"/>
          <w:szCs w:val="28"/>
        </w:rPr>
        <w:t>гр</w:t>
      </w:r>
      <w:r w:rsidR="00FF22E3" w:rsidRPr="00E32FA7">
        <w:rPr>
          <w:rFonts w:ascii="Times New Roman" w:hAnsi="Times New Roman" w:cs="Times New Roman"/>
          <w:color w:val="000000" w:themeColor="text1"/>
          <w:sz w:val="28"/>
          <w:szCs w:val="28"/>
        </w:rPr>
        <w:t>ивень</w:t>
      </w:r>
      <w:r w:rsidRPr="00E32FA7">
        <w:rPr>
          <w:rFonts w:ascii="Times New Roman" w:hAnsi="Times New Roman" w:cs="Times New Roman"/>
          <w:color w:val="000000" w:themeColor="text1"/>
          <w:sz w:val="28"/>
          <w:szCs w:val="28"/>
        </w:rPr>
        <w:t xml:space="preserve">). </w:t>
      </w:r>
    </w:p>
    <w:p w:rsidR="00FF25FA" w:rsidRPr="00E32FA7" w:rsidRDefault="0088422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Акцизного податку з роздрібної реалізації тютюнових виробів до Місцевого бюджету протягом 2023 року </w:t>
      </w:r>
      <w:r w:rsidRPr="00E32FA7">
        <w:rPr>
          <w:rFonts w:ascii="Times New Roman" w:hAnsi="Times New Roman" w:cs="Times New Roman"/>
          <w:color w:val="000000" w:themeColor="text1"/>
          <w:spacing w:val="-10"/>
          <w:sz w:val="28"/>
          <w:szCs w:val="28"/>
        </w:rPr>
        <w:t>сплачено</w:t>
      </w:r>
      <w:r w:rsidRPr="00E32FA7">
        <w:rPr>
          <w:rFonts w:ascii="Times New Roman" w:hAnsi="Times New Roman" w:cs="Times New Roman"/>
          <w:color w:val="000000" w:themeColor="text1"/>
          <w:sz w:val="28"/>
          <w:szCs w:val="28"/>
        </w:rPr>
        <w:t xml:space="preserve"> в сумі 10 531,65 тис. </w:t>
      </w:r>
      <w:r w:rsidR="007A6A88" w:rsidRPr="00E32FA7">
        <w:rPr>
          <w:rFonts w:ascii="Times New Roman" w:hAnsi="Times New Roman" w:cs="Times New Roman"/>
          <w:color w:val="000000" w:themeColor="text1"/>
          <w:sz w:val="28"/>
          <w:szCs w:val="28"/>
        </w:rPr>
        <w:t>грн</w:t>
      </w:r>
      <w:r w:rsidR="00B8734E" w:rsidRPr="00E32FA7">
        <w:rPr>
          <w:rFonts w:ascii="Times New Roman" w:hAnsi="Times New Roman" w:cs="Times New Roman"/>
          <w:color w:val="000000" w:themeColor="text1"/>
          <w:sz w:val="28"/>
          <w:szCs w:val="28"/>
        </w:rPr>
        <w:t>, що</w:t>
      </w:r>
      <w:r w:rsidRPr="00E32FA7">
        <w:rPr>
          <w:rFonts w:ascii="Times New Roman" w:hAnsi="Times New Roman" w:cs="Times New Roman"/>
          <w:color w:val="000000" w:themeColor="text1"/>
          <w:sz w:val="28"/>
          <w:szCs w:val="28"/>
        </w:rPr>
        <w:t xml:space="preserve"> складає 180,5 відс</w:t>
      </w:r>
      <w:r w:rsidR="00B8734E"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5 835,0 тис. грн (</w:t>
      </w:r>
      <w:r w:rsidRPr="00E32FA7">
        <w:rPr>
          <w:rFonts w:ascii="Times New Roman" w:hAnsi="Times New Roman" w:cs="Times New Roman"/>
          <w:bCs/>
          <w:color w:val="000000" w:themeColor="text1"/>
          <w:sz w:val="28"/>
          <w:szCs w:val="28"/>
        </w:rPr>
        <w:t xml:space="preserve">перевиконання </w:t>
      </w:r>
      <w:r w:rsidR="00B8734E" w:rsidRPr="00E32FA7">
        <w:rPr>
          <w:rFonts w:ascii="Times New Roman" w:hAnsi="Times New Roman" w:cs="Times New Roman"/>
          <w:bCs/>
          <w:color w:val="000000" w:themeColor="text1"/>
          <w:sz w:val="28"/>
          <w:szCs w:val="28"/>
        </w:rPr>
        <w:t xml:space="preserve">– </w:t>
      </w:r>
      <w:r w:rsidRPr="00E32FA7">
        <w:rPr>
          <w:rFonts w:ascii="Times New Roman" w:hAnsi="Times New Roman" w:cs="Times New Roman"/>
          <w:bCs/>
          <w:color w:val="000000" w:themeColor="text1"/>
          <w:sz w:val="28"/>
          <w:szCs w:val="28"/>
        </w:rPr>
        <w:t xml:space="preserve">4696,7 </w:t>
      </w:r>
      <w:r w:rsidRPr="00E32FA7">
        <w:rPr>
          <w:rFonts w:ascii="Times New Roman" w:hAnsi="Times New Roman" w:cs="Times New Roman"/>
          <w:color w:val="000000" w:themeColor="text1"/>
          <w:sz w:val="28"/>
          <w:szCs w:val="28"/>
        </w:rPr>
        <w:t xml:space="preserve">тис. </w:t>
      </w:r>
      <w:r w:rsidR="007A6A88" w:rsidRPr="00E32FA7">
        <w:rPr>
          <w:rFonts w:ascii="Times New Roman" w:hAnsi="Times New Roman" w:cs="Times New Roman"/>
          <w:color w:val="000000" w:themeColor="text1"/>
          <w:sz w:val="28"/>
          <w:szCs w:val="28"/>
        </w:rPr>
        <w:t>гр</w:t>
      </w:r>
      <w:r w:rsidR="00B8734E"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B8734E"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r w:rsidR="00B8734E" w:rsidRPr="00E32FA7">
        <w:rPr>
          <w:rFonts w:ascii="Times New Roman" w:hAnsi="Times New Roman" w:cs="Times New Roman"/>
          <w:color w:val="000000" w:themeColor="text1"/>
          <w:sz w:val="28"/>
          <w:szCs w:val="28"/>
        </w:rPr>
        <w:t>.</w:t>
      </w:r>
    </w:p>
    <w:p w:rsidR="00884225" w:rsidRPr="00E32FA7" w:rsidRDefault="00884225" w:rsidP="001F3022">
      <w:pPr>
        <w:ind w:firstLine="567"/>
        <w:jc w:val="both"/>
        <w:rPr>
          <w:rFonts w:ascii="Times New Roman" w:hAnsi="Times New Roman" w:cs="Times New Roman"/>
          <w:color w:val="000000" w:themeColor="text1"/>
        </w:rPr>
      </w:pP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 2023 році проведено 20243 камеральні перевірки податкової звітності з рентної плати, екологічного податку, місцевих податків, зборів та платежів</w:t>
      </w:r>
      <w:r w:rsidR="00FB5EB4" w:rsidRPr="00E32FA7">
        <w:rPr>
          <w:rFonts w:ascii="Times New Roman" w:hAnsi="Times New Roman" w:cs="Times New Roman"/>
          <w:color w:val="000000" w:themeColor="text1"/>
          <w:sz w:val="28"/>
          <w:szCs w:val="28"/>
        </w:rPr>
        <w:t xml:space="preserve"> </w:t>
      </w:r>
      <w:r w:rsidR="009928B9" w:rsidRPr="00E32FA7">
        <w:rPr>
          <w:rFonts w:ascii="Times New Roman" w:hAnsi="Times New Roman" w:cs="Times New Roman"/>
          <w:color w:val="000000" w:themeColor="text1"/>
          <w:sz w:val="28"/>
          <w:szCs w:val="28"/>
        </w:rPr>
        <w:t>по суб’єктах господарювання – юридичних</w:t>
      </w:r>
      <w:r w:rsidR="00FB5EB4" w:rsidRPr="00E32FA7">
        <w:rPr>
          <w:rFonts w:ascii="Times New Roman" w:hAnsi="Times New Roman" w:cs="Times New Roman"/>
          <w:color w:val="000000" w:themeColor="text1"/>
          <w:sz w:val="28"/>
          <w:szCs w:val="28"/>
        </w:rPr>
        <w:t xml:space="preserve"> </w:t>
      </w:r>
      <w:r w:rsidR="009928B9" w:rsidRPr="00E32FA7">
        <w:rPr>
          <w:rFonts w:ascii="Times New Roman" w:hAnsi="Times New Roman" w:cs="Times New Roman"/>
          <w:color w:val="000000" w:themeColor="text1"/>
          <w:sz w:val="28"/>
          <w:szCs w:val="28"/>
        </w:rPr>
        <w:t xml:space="preserve">особах та </w:t>
      </w:r>
      <w:r w:rsidRPr="00E32FA7">
        <w:rPr>
          <w:rFonts w:ascii="Times New Roman" w:hAnsi="Times New Roman" w:cs="Times New Roman"/>
          <w:color w:val="000000" w:themeColor="text1"/>
          <w:sz w:val="28"/>
          <w:szCs w:val="28"/>
        </w:rPr>
        <w:t>забезпечено надходження до бюджетів по податках, зборах та платежах, зокрема:</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по рентних платежах фактичні надходження склали 141,9 </w:t>
      </w:r>
      <w:r w:rsidR="007A6A88" w:rsidRPr="00E32FA7">
        <w:rPr>
          <w:rFonts w:ascii="Times New Roman" w:hAnsi="Times New Roman" w:cs="Times New Roman"/>
          <w:color w:val="000000" w:themeColor="text1"/>
          <w:sz w:val="28"/>
          <w:szCs w:val="28"/>
        </w:rPr>
        <w:t>млн гр</w:t>
      </w:r>
      <w:r w:rsidR="009928B9"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9928B9"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по екологічному податку </w:t>
      </w:r>
      <w:r w:rsidR="009928B9"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23,2 </w:t>
      </w:r>
      <w:r w:rsidR="007A6A88" w:rsidRPr="00E32FA7">
        <w:rPr>
          <w:rFonts w:ascii="Times New Roman" w:hAnsi="Times New Roman" w:cs="Times New Roman"/>
          <w:color w:val="000000" w:themeColor="text1"/>
          <w:sz w:val="28"/>
          <w:szCs w:val="28"/>
        </w:rPr>
        <w:t>млн гр</w:t>
      </w:r>
      <w:r w:rsidR="009928B9"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9928B9"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по платі за  землю з юридичних осіб – 435,1</w:t>
      </w:r>
      <w:r w:rsidR="007A6A88" w:rsidRPr="00E32FA7">
        <w:rPr>
          <w:rFonts w:ascii="Times New Roman" w:hAnsi="Times New Roman" w:cs="Times New Roman"/>
          <w:color w:val="000000" w:themeColor="text1"/>
          <w:sz w:val="28"/>
          <w:szCs w:val="28"/>
        </w:rPr>
        <w:t>млн гр</w:t>
      </w:r>
      <w:r w:rsidR="009928B9"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9928B9"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по податку на  нерухоме  майно, відмінне  від земельної ділянки </w:t>
      </w:r>
      <w:r w:rsidR="009928B9"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101,5 </w:t>
      </w:r>
      <w:r w:rsidR="007A6A88" w:rsidRPr="00E32FA7">
        <w:rPr>
          <w:rFonts w:ascii="Times New Roman" w:hAnsi="Times New Roman" w:cs="Times New Roman"/>
          <w:color w:val="000000" w:themeColor="text1"/>
          <w:sz w:val="28"/>
          <w:szCs w:val="28"/>
        </w:rPr>
        <w:t>млн гр</w:t>
      </w:r>
      <w:r w:rsidR="009928B9"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9928B9" w:rsidRPr="00E32FA7">
        <w:rPr>
          <w:rFonts w:ascii="Times New Roman" w:hAnsi="Times New Roman" w:cs="Times New Roman"/>
          <w:color w:val="000000" w:themeColor="text1"/>
          <w:sz w:val="28"/>
          <w:szCs w:val="28"/>
        </w:rPr>
        <w:t>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по туристичному збору – 11,4 </w:t>
      </w:r>
      <w:r w:rsidR="007A6A88" w:rsidRPr="00E32FA7">
        <w:rPr>
          <w:rFonts w:ascii="Times New Roman" w:hAnsi="Times New Roman" w:cs="Times New Roman"/>
          <w:color w:val="000000" w:themeColor="text1"/>
          <w:sz w:val="28"/>
          <w:szCs w:val="28"/>
        </w:rPr>
        <w:t>млн гр</w:t>
      </w:r>
      <w:r w:rsidR="009928B9"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9928B9"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по транспортному податку з юридичних осіб </w:t>
      </w:r>
      <w:r w:rsidR="009928B9"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1,1 </w:t>
      </w:r>
      <w:r w:rsidR="007A6A88" w:rsidRPr="00E32FA7">
        <w:rPr>
          <w:rFonts w:ascii="Times New Roman" w:hAnsi="Times New Roman" w:cs="Times New Roman"/>
          <w:color w:val="000000" w:themeColor="text1"/>
          <w:sz w:val="28"/>
          <w:szCs w:val="28"/>
        </w:rPr>
        <w:t>млн гр</w:t>
      </w:r>
      <w:r w:rsidR="009928B9"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9928B9"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по збору за місця для паркування – 1,0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Надходження по єдиному податку третьої групи – юридичних осіб за 2023 рік склали 139,2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111,1 відс. доведеного </w:t>
      </w:r>
      <w:r w:rsidR="00B97D2B" w:rsidRPr="00E32FA7">
        <w:rPr>
          <w:rFonts w:ascii="Times New Roman" w:hAnsi="Times New Roman" w:cs="Times New Roman"/>
          <w:color w:val="000000" w:themeColor="text1"/>
          <w:sz w:val="28"/>
          <w:szCs w:val="28"/>
        </w:rPr>
        <w:t>показник доходів</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у (завдання –125,2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перевиконання – 14,0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Порівняно з 2022 роком надходження податку зросли на 8,4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6,4 відс</w:t>
      </w:r>
      <w:r w:rsidR="00A16389"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(2022 рік – 130,8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Надходження по єдиному податку четвертої групи за 2023 рік склали 15,1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110,0 відс. доведеного </w:t>
      </w:r>
      <w:r w:rsidR="00B97D2B" w:rsidRPr="00E32FA7">
        <w:rPr>
          <w:rFonts w:ascii="Times New Roman" w:hAnsi="Times New Roman" w:cs="Times New Roman"/>
          <w:color w:val="000000" w:themeColor="text1"/>
          <w:sz w:val="28"/>
          <w:szCs w:val="28"/>
        </w:rPr>
        <w:t>показник доходів</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у (завдання – 13,7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перевиконання – 1,4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 Порівняно з 2022 роком надходження податку зросли на 4,9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або на 48,0 відсотка (2022 рік – 10,2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B84C2C" w:rsidRPr="00E32FA7" w:rsidRDefault="00B84C2C" w:rsidP="001F3022">
      <w:pPr>
        <w:ind w:firstLine="567"/>
        <w:jc w:val="both"/>
        <w:rPr>
          <w:rFonts w:ascii="Times New Roman" w:hAnsi="Times New Roman" w:cs="Times New Roman"/>
          <w:color w:val="000000" w:themeColor="text1"/>
        </w:rPr>
      </w:pPr>
    </w:p>
    <w:p w:rsidR="00B84C2C" w:rsidRPr="00E32FA7" w:rsidRDefault="00B84C2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результат</w:t>
      </w:r>
      <w:r w:rsidR="00A16389" w:rsidRPr="00E32FA7">
        <w:rPr>
          <w:rFonts w:ascii="Times New Roman" w:hAnsi="Times New Roman" w:cs="Times New Roman"/>
          <w:color w:val="000000" w:themeColor="text1"/>
          <w:sz w:val="28"/>
          <w:szCs w:val="28"/>
        </w:rPr>
        <w:t>а</w:t>
      </w:r>
      <w:r w:rsidRPr="00E32FA7">
        <w:rPr>
          <w:rFonts w:ascii="Times New Roman" w:hAnsi="Times New Roman" w:cs="Times New Roman"/>
          <w:color w:val="000000" w:themeColor="text1"/>
          <w:sz w:val="28"/>
          <w:szCs w:val="28"/>
        </w:rPr>
        <w:t>м</w:t>
      </w:r>
      <w:r w:rsidR="00A16389" w:rsidRPr="00E32FA7">
        <w:rPr>
          <w:rFonts w:ascii="Times New Roman" w:hAnsi="Times New Roman" w:cs="Times New Roman"/>
          <w:color w:val="000000" w:themeColor="text1"/>
          <w:sz w:val="28"/>
          <w:szCs w:val="28"/>
        </w:rPr>
        <w:t>и</w:t>
      </w:r>
      <w:r w:rsidRPr="00E32FA7">
        <w:rPr>
          <w:rFonts w:ascii="Times New Roman" w:hAnsi="Times New Roman" w:cs="Times New Roman"/>
          <w:color w:val="000000" w:themeColor="text1"/>
          <w:sz w:val="28"/>
          <w:szCs w:val="28"/>
        </w:rPr>
        <w:t xml:space="preserve"> 2023 року виконання </w:t>
      </w:r>
      <w:r w:rsidR="00B97D2B" w:rsidRPr="00E32FA7">
        <w:rPr>
          <w:rFonts w:ascii="Times New Roman" w:hAnsi="Times New Roman" w:cs="Times New Roman"/>
          <w:color w:val="000000" w:themeColor="text1"/>
          <w:sz w:val="28"/>
          <w:szCs w:val="28"/>
        </w:rPr>
        <w:t>показника доходів</w:t>
      </w:r>
      <w:r w:rsidRPr="00E32FA7">
        <w:rPr>
          <w:rFonts w:ascii="Times New Roman" w:hAnsi="Times New Roman" w:cs="Times New Roman"/>
          <w:color w:val="000000" w:themeColor="text1"/>
          <w:sz w:val="28"/>
          <w:szCs w:val="28"/>
        </w:rPr>
        <w:t xml:space="preserve"> по єдиному податку </w:t>
      </w:r>
      <w:r w:rsidR="00632281" w:rsidRPr="00E32FA7">
        <w:rPr>
          <w:rFonts w:ascii="Times New Roman" w:hAnsi="Times New Roman" w:cs="Times New Roman"/>
          <w:color w:val="000000" w:themeColor="text1"/>
          <w:sz w:val="28"/>
          <w:szCs w:val="28"/>
        </w:rPr>
        <w:t xml:space="preserve">по суб’єктах господарювання –фізичних особах </w:t>
      </w:r>
      <w:r w:rsidRPr="00E32FA7">
        <w:rPr>
          <w:rFonts w:ascii="Times New Roman" w:hAnsi="Times New Roman" w:cs="Times New Roman"/>
          <w:color w:val="000000" w:themeColor="text1"/>
          <w:sz w:val="28"/>
          <w:szCs w:val="28"/>
        </w:rPr>
        <w:t>складає 112,7 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744,1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фактичне надходження 838,47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(+94,37 млн гр</w:t>
      </w:r>
      <w:r w:rsidR="00A16389" w:rsidRPr="00E32FA7">
        <w:rPr>
          <w:rFonts w:ascii="Times New Roman" w:hAnsi="Times New Roman" w:cs="Times New Roman"/>
          <w:color w:val="000000" w:themeColor="text1"/>
          <w:sz w:val="28"/>
          <w:szCs w:val="28"/>
        </w:rPr>
        <w:t>ив</w:t>
      </w:r>
      <w:r w:rsidR="00FB5EB4" w:rsidRPr="00E32FA7">
        <w:rPr>
          <w:rFonts w:ascii="Times New Roman" w:hAnsi="Times New Roman" w:cs="Times New Roman"/>
          <w:color w:val="000000" w:themeColor="text1"/>
          <w:sz w:val="28"/>
          <w:szCs w:val="28"/>
        </w:rPr>
        <w:t>е</w:t>
      </w:r>
      <w:r w:rsidRPr="00E32FA7">
        <w:rPr>
          <w:rFonts w:ascii="Times New Roman" w:hAnsi="Times New Roman" w:cs="Times New Roman"/>
          <w:color w:val="000000" w:themeColor="text1"/>
          <w:sz w:val="28"/>
          <w:szCs w:val="28"/>
        </w:rPr>
        <w:t>н</w:t>
      </w:r>
      <w:r w:rsidR="00A16389"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 xml:space="preserve">)). </w:t>
      </w:r>
    </w:p>
    <w:p w:rsidR="00B84C2C" w:rsidRPr="00E32FA7" w:rsidRDefault="00B84C2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із аналогічним періодом 2022 року (717,29 млн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надходження збільшились на 121,18 млн грн, або 16,89 відс. приросту.</w:t>
      </w:r>
    </w:p>
    <w:p w:rsidR="00B84C2C" w:rsidRPr="00E32FA7" w:rsidRDefault="00B84C2C" w:rsidP="001F3022">
      <w:pPr>
        <w:pStyle w:val="aff0"/>
        <w:ind w:left="0" w:firstLine="567"/>
        <w:contextualSpacing w:val="0"/>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lastRenderedPageBreak/>
        <w:t xml:space="preserve">По земельному податку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w:t>
      </w:r>
      <w:r w:rsidRPr="00E32FA7">
        <w:rPr>
          <w:rFonts w:ascii="Times New Roman" w:hAnsi="Times New Roman" w:cs="Times New Roman"/>
          <w:color w:val="000000" w:themeColor="text1"/>
          <w:sz w:val="28"/>
          <w:szCs w:val="28"/>
          <w:lang w:val="ru-RU"/>
        </w:rPr>
        <w:t>94,6</w:t>
      </w:r>
      <w:r w:rsidR="00FB5EB4" w:rsidRPr="00E32FA7">
        <w:rPr>
          <w:rFonts w:ascii="Times New Roman" w:hAnsi="Times New Roman" w:cs="Times New Roman"/>
          <w:color w:val="000000" w:themeColor="text1"/>
          <w:sz w:val="28"/>
          <w:szCs w:val="28"/>
          <w:lang w:val="ru-RU"/>
        </w:rPr>
        <w:t xml:space="preserve"> </w:t>
      </w:r>
      <w:r w:rsidRPr="00E32FA7">
        <w:rPr>
          <w:rFonts w:ascii="Times New Roman" w:hAnsi="Times New Roman" w:cs="Times New Roman"/>
          <w:color w:val="000000" w:themeColor="text1"/>
          <w:sz w:val="28"/>
          <w:szCs w:val="28"/>
        </w:rPr>
        <w:t>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lang w:val="ru-RU"/>
        </w:rPr>
        <w:t xml:space="preserve">125 </w:t>
      </w:r>
      <w:r w:rsidRPr="00E32FA7">
        <w:rPr>
          <w:rFonts w:ascii="Times New Roman" w:hAnsi="Times New Roman" w:cs="Times New Roman"/>
          <w:color w:val="000000" w:themeColor="text1"/>
          <w:sz w:val="28"/>
          <w:szCs w:val="28"/>
        </w:rPr>
        <w:t>млн грн, фактичне надходження 118,2 млн грн (</w:t>
      </w:r>
      <w:r w:rsidR="00632281"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6,8 млн грн)). </w:t>
      </w:r>
    </w:p>
    <w:p w:rsidR="00B84C2C" w:rsidRPr="00E32FA7" w:rsidRDefault="00B84C2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з аналогічним періодом 2022 року (54,39 млн грн,) надходження збільшились на 63,81 млн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117,31 відс. приросту.</w:t>
      </w:r>
    </w:p>
    <w:p w:rsidR="00B84C2C" w:rsidRPr="00E32FA7" w:rsidRDefault="00B84C2C" w:rsidP="001F3022">
      <w:pPr>
        <w:pStyle w:val="aff0"/>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податку на нерухоме майно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100,6 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99,8 млн грн, фактичне надходження 100,36 млн грн (+ 0,55 млн гр</w:t>
      </w:r>
      <w:r w:rsidR="00632281" w:rsidRPr="00E32FA7">
        <w:rPr>
          <w:rFonts w:ascii="Times New Roman" w:hAnsi="Times New Roman" w:cs="Times New Roman"/>
          <w:color w:val="000000" w:themeColor="text1"/>
          <w:sz w:val="28"/>
          <w:szCs w:val="28"/>
        </w:rPr>
        <w:t>ив</w:t>
      </w:r>
      <w:r w:rsidR="00C47D0D" w:rsidRPr="00E32FA7">
        <w:rPr>
          <w:rFonts w:ascii="Times New Roman" w:hAnsi="Times New Roman" w:cs="Times New Roman"/>
          <w:color w:val="000000" w:themeColor="text1"/>
          <w:sz w:val="28"/>
          <w:szCs w:val="28"/>
        </w:rPr>
        <w:t>е</w:t>
      </w:r>
      <w:r w:rsidRPr="00E32FA7">
        <w:rPr>
          <w:rFonts w:ascii="Times New Roman" w:hAnsi="Times New Roman" w:cs="Times New Roman"/>
          <w:color w:val="000000" w:themeColor="text1"/>
          <w:sz w:val="28"/>
          <w:szCs w:val="28"/>
        </w:rPr>
        <w:t>н</w:t>
      </w:r>
      <w:r w:rsidR="00C47D0D"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 xml:space="preserve">)). </w:t>
      </w:r>
    </w:p>
    <w:p w:rsidR="00B84C2C" w:rsidRPr="00E32FA7" w:rsidRDefault="00B84C2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з аналогічним періодом 2022 року (35,16 млн грн,) надходження збільшились на 65,2 млн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185,43 відс. приросту.</w:t>
      </w:r>
    </w:p>
    <w:p w:rsidR="00B84C2C" w:rsidRPr="00E32FA7" w:rsidRDefault="00B84C2C" w:rsidP="001F3022">
      <w:pPr>
        <w:pStyle w:val="aff0"/>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транспортному податку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за 12 місяців 2023 року виконано на 110,1 відс. (</w:t>
      </w:r>
      <w:r w:rsidR="00B97D2B" w:rsidRPr="00E32FA7">
        <w:rPr>
          <w:rFonts w:ascii="Times New Roman" w:hAnsi="Times New Roman" w:cs="Times New Roman"/>
          <w:color w:val="000000" w:themeColor="text1"/>
          <w:sz w:val="28"/>
          <w:szCs w:val="28"/>
        </w:rPr>
        <w:t>показники доходів</w:t>
      </w:r>
      <w:r w:rsidRPr="00E32FA7">
        <w:rPr>
          <w:rFonts w:ascii="Times New Roman" w:hAnsi="Times New Roman" w:cs="Times New Roman"/>
          <w:color w:val="000000" w:themeColor="text1"/>
          <w:sz w:val="28"/>
          <w:szCs w:val="28"/>
        </w:rPr>
        <w:t xml:space="preserve"> 1915,0 тис. грн, фактичне надходження 2107,7 тис. грн (+192,68 тис. гр</w:t>
      </w:r>
      <w:r w:rsidR="00C47D0D" w:rsidRPr="00E32FA7">
        <w:rPr>
          <w:rFonts w:ascii="Times New Roman" w:hAnsi="Times New Roman" w:cs="Times New Roman"/>
          <w:color w:val="000000" w:themeColor="text1"/>
          <w:sz w:val="28"/>
          <w:szCs w:val="28"/>
        </w:rPr>
        <w:t>иве</w:t>
      </w:r>
      <w:r w:rsidRPr="00E32FA7">
        <w:rPr>
          <w:rFonts w:ascii="Times New Roman" w:hAnsi="Times New Roman" w:cs="Times New Roman"/>
          <w:color w:val="000000" w:themeColor="text1"/>
          <w:sz w:val="28"/>
          <w:szCs w:val="28"/>
        </w:rPr>
        <w:t>н</w:t>
      </w:r>
      <w:r w:rsidR="00C47D0D"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 xml:space="preserve">)). </w:t>
      </w:r>
    </w:p>
    <w:p w:rsidR="00B84C2C" w:rsidRPr="00E32FA7" w:rsidRDefault="00B84C2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порівнянні з аналогічним періодом 2022 року (529,72 тис. грн,) надходження збільшились на 1577,98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297,88 відс. приросту.</w:t>
      </w:r>
    </w:p>
    <w:p w:rsidR="00FF25FA" w:rsidRPr="00E32FA7" w:rsidRDefault="00FF25FA" w:rsidP="001F3022">
      <w:pPr>
        <w:ind w:firstLine="567"/>
        <w:jc w:val="both"/>
        <w:rPr>
          <w:rFonts w:ascii="Times New Roman" w:hAnsi="Times New Roman" w:cs="Times New Roman"/>
          <w:color w:val="000000" w:themeColor="text1"/>
          <w:sz w:val="28"/>
          <w:szCs w:val="28"/>
        </w:rPr>
      </w:pP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 2023 році організовано роботу та забезпечено співпрацю з органами місцевого самоврядування з метою отримання копій прийнятих рішень Радами про встановлення (внесення змін) ставок по земельному податку, податку на нерухомість та місцевих податках і зборах на 2024 рік. Органам місцевого самоврядування направлено листи із відповідними роз’ясненнями, зокрема, лист Головного управління ДПС у Закарпатській області від 17.07.2023 №5411/07-16-04-01-09. Також, з метою ефективної співпраці з органами місцевого самоврядування, було проведено ряд зустрічей з представниками територіальних громад, де обговорювались питання щодо адміністрування місцевих податків і зборів, зокрема плати за землю.</w:t>
      </w:r>
    </w:p>
    <w:p w:rsidR="00B84C2C" w:rsidRPr="00E32FA7" w:rsidRDefault="00B84C2C" w:rsidP="001F3022">
      <w:pPr>
        <w:ind w:firstLine="567"/>
        <w:jc w:val="both"/>
        <w:rPr>
          <w:rFonts w:ascii="Times New Roman" w:hAnsi="Times New Roman" w:cs="Times New Roman"/>
          <w:color w:val="000000" w:themeColor="text1"/>
          <w:sz w:val="28"/>
          <w:szCs w:val="28"/>
        </w:rPr>
      </w:pPr>
    </w:p>
    <w:p w:rsidR="00B84C2C" w:rsidRPr="00E32FA7" w:rsidRDefault="00B84C2C" w:rsidP="001F3022">
      <w:pPr>
        <w:ind w:firstLine="567"/>
        <w:jc w:val="both"/>
        <w:rPr>
          <w:rStyle w:val="211"/>
          <w:color w:val="000000" w:themeColor="text1"/>
          <w:sz w:val="28"/>
          <w:szCs w:val="28"/>
        </w:rPr>
      </w:pPr>
      <w:r w:rsidRPr="00E32FA7">
        <w:rPr>
          <w:rStyle w:val="211"/>
          <w:color w:val="000000" w:themeColor="text1"/>
          <w:sz w:val="28"/>
          <w:szCs w:val="28"/>
        </w:rPr>
        <w:t>Територіальними громад</w:t>
      </w:r>
      <w:r w:rsidR="00CC01E9" w:rsidRPr="00E32FA7">
        <w:rPr>
          <w:rStyle w:val="211"/>
          <w:color w:val="000000" w:themeColor="text1"/>
          <w:sz w:val="28"/>
          <w:szCs w:val="28"/>
        </w:rPr>
        <w:t>ам</w:t>
      </w:r>
      <w:r w:rsidRPr="00E32FA7">
        <w:rPr>
          <w:rStyle w:val="211"/>
          <w:color w:val="000000" w:themeColor="text1"/>
          <w:sz w:val="28"/>
          <w:szCs w:val="28"/>
        </w:rPr>
        <w:t xml:space="preserve">и Закарпатської області надано до </w:t>
      </w:r>
      <w:r w:rsidR="00CC01E9" w:rsidRPr="00E32FA7">
        <w:rPr>
          <w:rFonts w:ascii="Times New Roman" w:hAnsi="Times New Roman" w:cs="Times New Roman"/>
          <w:color w:val="000000" w:themeColor="text1"/>
          <w:sz w:val="28"/>
          <w:szCs w:val="28"/>
        </w:rPr>
        <w:t xml:space="preserve">ГУ ДПС </w:t>
      </w:r>
      <w:r w:rsidRPr="00E32FA7">
        <w:rPr>
          <w:rStyle w:val="211"/>
          <w:color w:val="000000" w:themeColor="text1"/>
          <w:sz w:val="28"/>
          <w:szCs w:val="28"/>
        </w:rPr>
        <w:t>копії рішень Рад про встановлення (внесення змін) ставок по земельному податку на 2023 рік.</w:t>
      </w:r>
    </w:p>
    <w:p w:rsidR="00B84C2C" w:rsidRPr="00E32FA7" w:rsidRDefault="00B84C2C" w:rsidP="001F3022">
      <w:pPr>
        <w:ind w:firstLine="567"/>
        <w:jc w:val="both"/>
        <w:rPr>
          <w:rStyle w:val="211"/>
          <w:color w:val="000000" w:themeColor="text1"/>
          <w:sz w:val="28"/>
          <w:szCs w:val="28"/>
        </w:rPr>
      </w:pPr>
      <w:r w:rsidRPr="00E32FA7">
        <w:rPr>
          <w:rStyle w:val="211"/>
          <w:color w:val="000000" w:themeColor="text1"/>
          <w:sz w:val="28"/>
          <w:szCs w:val="28"/>
        </w:rPr>
        <w:t xml:space="preserve">Крім того, на виконання пп.12.3.3 п.12.3 ст.12 ПКУ органами місцевого самоврядування надано до ДПС інформацію щодо встановлення  ставок місцевих податків і зборів, а також про встановлені податкові пільги, які будуть діяти у 2023 році в порядку та за формою, затвердженою Кабінетом Міністрів України від 28.12.2020 №1330. </w:t>
      </w:r>
    </w:p>
    <w:p w:rsidR="00B84C2C" w:rsidRPr="00E32FA7" w:rsidRDefault="00B84C2C" w:rsidP="001F3022">
      <w:pPr>
        <w:ind w:firstLine="567"/>
        <w:jc w:val="both"/>
        <w:rPr>
          <w:rFonts w:ascii="Times New Roman" w:hAnsi="Times New Roman" w:cs="Times New Roman"/>
          <w:color w:val="000000" w:themeColor="text1"/>
          <w:sz w:val="28"/>
          <w:szCs w:val="28"/>
        </w:rPr>
      </w:pPr>
      <w:r w:rsidRPr="00E32FA7">
        <w:rPr>
          <w:rStyle w:val="211"/>
          <w:color w:val="000000" w:themeColor="text1"/>
          <w:sz w:val="28"/>
          <w:szCs w:val="28"/>
        </w:rPr>
        <w:t xml:space="preserve">Зазначена інформація розміщена на офіційному вебпорталі ДПС в розрізі кожної </w:t>
      </w:r>
      <w:r w:rsidR="00CC01E9" w:rsidRPr="00E32FA7">
        <w:rPr>
          <w:rFonts w:ascii="Times New Roman" w:hAnsi="Times New Roman" w:cs="Times New Roman"/>
          <w:color w:val="000000" w:themeColor="text1"/>
          <w:sz w:val="28"/>
          <w:szCs w:val="28"/>
        </w:rPr>
        <w:t>територіальної громади</w:t>
      </w:r>
      <w:r w:rsidRPr="00E32FA7">
        <w:rPr>
          <w:rStyle w:val="211"/>
          <w:color w:val="000000" w:themeColor="text1"/>
          <w:sz w:val="28"/>
          <w:szCs w:val="28"/>
        </w:rPr>
        <w:t xml:space="preserve"> Закарпатської області. </w:t>
      </w:r>
    </w:p>
    <w:p w:rsidR="00FF25FA" w:rsidRPr="00E32FA7" w:rsidRDefault="00FF25FA" w:rsidP="001F3022">
      <w:pPr>
        <w:ind w:firstLine="567"/>
        <w:jc w:val="both"/>
        <w:rPr>
          <w:rFonts w:ascii="Times New Roman" w:hAnsi="Times New Roman" w:cs="Times New Roman"/>
          <w:color w:val="000000" w:themeColor="text1"/>
        </w:rPr>
      </w:pP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 2023 році управлінням оподаткування юридичних осіб забезпечено контроль за повнотою нарахування та сплати рентної плати за спецвикористання лісових ресурсів.</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Так, згідно поданих платниками декларацій нарахування до зведеного бюджету по рентній платі за спеціальне використання лісових ресурсів у 2023 році склали 34,9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(в тому числі за </w:t>
      </w:r>
      <w:r w:rsidR="00B24234" w:rsidRPr="00E32FA7">
        <w:rPr>
          <w:rFonts w:ascii="Times New Roman" w:hAnsi="Times New Roman" w:cs="Times New Roman"/>
          <w:color w:val="000000" w:themeColor="text1"/>
          <w:sz w:val="28"/>
          <w:szCs w:val="28"/>
        </w:rPr>
        <w:t xml:space="preserve">І – ІІІ </w:t>
      </w:r>
      <w:r w:rsidRPr="00E32FA7">
        <w:rPr>
          <w:rFonts w:ascii="Times New Roman" w:hAnsi="Times New Roman" w:cs="Times New Roman"/>
          <w:color w:val="000000" w:themeColor="text1"/>
          <w:sz w:val="28"/>
          <w:szCs w:val="28"/>
        </w:rPr>
        <w:t xml:space="preserve">квартали 2023 року </w:t>
      </w:r>
      <w:r w:rsidR="00B24234"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28,7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гривень), фактичні надходження до зведеного бюджету склали 50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 гривень. </w:t>
      </w:r>
    </w:p>
    <w:p w:rsidR="00F43BA1" w:rsidRPr="00E32FA7" w:rsidRDefault="00F43B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lastRenderedPageBreak/>
        <w:t>При цьому, згідно Довідки «Про перелік лісокористувачів, яким надано лісорубні квитки у 2023 році Західним міжрегіональним управлінням лісового та мисливського господарства у Закарпатській області на проведення рубок головного користування станом на 01.01.2024р.», надісланої листом від 02.01.2024  №08/4-24 (вх. №413/6/04 від 05.01.2024), суб’єктам господарювання виписано лісорубних квитків у 2023 році на загальну суму 27,3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гривень.</w:t>
      </w:r>
    </w:p>
    <w:p w:rsidR="00B84C2C" w:rsidRPr="00E32FA7" w:rsidRDefault="00B84C2C" w:rsidP="001F3022">
      <w:pPr>
        <w:ind w:firstLine="567"/>
        <w:jc w:val="both"/>
        <w:rPr>
          <w:rFonts w:ascii="Times New Roman" w:hAnsi="Times New Roman" w:cs="Times New Roman"/>
          <w:color w:val="000000" w:themeColor="text1"/>
          <w:sz w:val="28"/>
          <w:szCs w:val="28"/>
        </w:rPr>
      </w:pPr>
      <w:r w:rsidRPr="00E32FA7">
        <w:rPr>
          <w:rStyle w:val="211"/>
          <w:color w:val="000000" w:themeColor="text1"/>
          <w:sz w:val="28"/>
          <w:szCs w:val="28"/>
        </w:rPr>
        <w:t>Протягом 2023 року в цілому по області фізичними особами</w:t>
      </w:r>
      <w:r w:rsidR="00F54D73" w:rsidRPr="00E32FA7">
        <w:rPr>
          <w:rStyle w:val="211"/>
          <w:color w:val="000000" w:themeColor="text1"/>
          <w:sz w:val="28"/>
          <w:szCs w:val="28"/>
        </w:rPr>
        <w:t xml:space="preserve"> – </w:t>
      </w:r>
      <w:r w:rsidRPr="00E32FA7">
        <w:rPr>
          <w:rStyle w:val="211"/>
          <w:color w:val="000000" w:themeColor="text1"/>
          <w:sz w:val="28"/>
          <w:szCs w:val="28"/>
        </w:rPr>
        <w:t>підприємцями</w:t>
      </w:r>
      <w:r w:rsidR="00FB5EB4" w:rsidRPr="00E32FA7">
        <w:rPr>
          <w:rStyle w:val="211"/>
          <w:color w:val="000000" w:themeColor="text1"/>
          <w:sz w:val="28"/>
          <w:szCs w:val="28"/>
        </w:rPr>
        <w:t xml:space="preserve"> </w:t>
      </w:r>
      <w:r w:rsidRPr="00E32FA7">
        <w:rPr>
          <w:rFonts w:ascii="Times New Roman" w:hAnsi="Times New Roman" w:cs="Times New Roman"/>
          <w:color w:val="000000" w:themeColor="text1"/>
          <w:sz w:val="28"/>
          <w:szCs w:val="28"/>
        </w:rPr>
        <w:t>сплачено 612,3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рентної плати. </w:t>
      </w:r>
      <w:r w:rsidR="00FB5EB4" w:rsidRPr="00E32FA7">
        <w:rPr>
          <w:rStyle w:val="211"/>
          <w:color w:val="000000" w:themeColor="text1"/>
          <w:sz w:val="28"/>
          <w:szCs w:val="28"/>
        </w:rPr>
        <w:t>З</w:t>
      </w:r>
      <w:r w:rsidRPr="00E32FA7">
        <w:rPr>
          <w:rStyle w:val="211"/>
          <w:color w:val="000000" w:themeColor="text1"/>
          <w:sz w:val="28"/>
          <w:szCs w:val="28"/>
        </w:rPr>
        <w:t>а</w:t>
      </w:r>
      <w:r w:rsidR="00FB5EB4" w:rsidRPr="00E32FA7">
        <w:rPr>
          <w:rStyle w:val="211"/>
          <w:color w:val="000000" w:themeColor="text1"/>
          <w:sz w:val="28"/>
          <w:szCs w:val="28"/>
        </w:rPr>
        <w:t xml:space="preserve"> </w:t>
      </w:r>
      <w:r w:rsidRPr="00E32FA7">
        <w:rPr>
          <w:rStyle w:val="211"/>
          <w:color w:val="000000" w:themeColor="text1"/>
          <w:sz w:val="28"/>
          <w:szCs w:val="28"/>
        </w:rPr>
        <w:t>спецвикористання лісових ресурсів</w:t>
      </w:r>
    </w:p>
    <w:p w:rsidR="00FF25FA" w:rsidRPr="00E32FA7" w:rsidRDefault="00FF25FA" w:rsidP="001F3022">
      <w:pPr>
        <w:ind w:firstLine="567"/>
        <w:jc w:val="center"/>
        <w:rPr>
          <w:rFonts w:ascii="Times New Roman" w:hAnsi="Times New Roman" w:cs="Times New Roman"/>
          <w:color w:val="000000" w:themeColor="text1"/>
        </w:rPr>
      </w:pPr>
    </w:p>
    <w:p w:rsidR="00814CCB" w:rsidRPr="00E32FA7" w:rsidRDefault="00F54D7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звітного року в</w:t>
      </w:r>
      <w:r w:rsidR="00267337" w:rsidRPr="00E32FA7">
        <w:rPr>
          <w:rFonts w:ascii="Times New Roman" w:hAnsi="Times New Roman" w:cs="Times New Roman"/>
          <w:color w:val="000000" w:themeColor="text1"/>
          <w:sz w:val="28"/>
          <w:szCs w:val="28"/>
        </w:rPr>
        <w:t xml:space="preserve">ідділом </w:t>
      </w:r>
      <w:r w:rsidRPr="00E32FA7">
        <w:rPr>
          <w:rFonts w:ascii="Times New Roman" w:hAnsi="Times New Roman" w:cs="Times New Roman"/>
          <w:color w:val="000000" w:themeColor="text1"/>
          <w:sz w:val="28"/>
          <w:szCs w:val="28"/>
          <w:lang w:eastAsia="ru-RU"/>
        </w:rPr>
        <w:t>трансфертного ціноутворення</w:t>
      </w:r>
      <w:r w:rsidR="00FB5EB4" w:rsidRPr="00E32FA7">
        <w:rPr>
          <w:rFonts w:ascii="Times New Roman" w:hAnsi="Times New Roman" w:cs="Times New Roman"/>
          <w:color w:val="000000" w:themeColor="text1"/>
          <w:sz w:val="28"/>
          <w:szCs w:val="28"/>
          <w:lang w:eastAsia="ru-RU"/>
        </w:rPr>
        <w:t xml:space="preserve"> </w:t>
      </w:r>
      <w:r w:rsidR="00267337" w:rsidRPr="00E32FA7">
        <w:rPr>
          <w:rFonts w:ascii="Times New Roman" w:hAnsi="Times New Roman" w:cs="Times New Roman"/>
          <w:color w:val="000000" w:themeColor="text1"/>
          <w:sz w:val="28"/>
          <w:szCs w:val="28"/>
        </w:rPr>
        <w:t>проводи</w:t>
      </w:r>
      <w:r w:rsidRPr="00E32FA7">
        <w:rPr>
          <w:rFonts w:ascii="Times New Roman" w:hAnsi="Times New Roman" w:cs="Times New Roman"/>
          <w:color w:val="000000" w:themeColor="text1"/>
          <w:sz w:val="28"/>
          <w:szCs w:val="28"/>
        </w:rPr>
        <w:t>в</w:t>
      </w:r>
      <w:r w:rsidR="00267337" w:rsidRPr="00E32FA7">
        <w:rPr>
          <w:rFonts w:ascii="Times New Roman" w:hAnsi="Times New Roman" w:cs="Times New Roman"/>
          <w:color w:val="000000" w:themeColor="text1"/>
          <w:sz w:val="28"/>
          <w:szCs w:val="28"/>
        </w:rPr>
        <w:t>ся первинний аналіз інформації про здійснені контрольовані операції суб’єктами господарської діяльності за 2022 рік на предмет повноти подання звітів про контрольовані операції</w:t>
      </w:r>
      <w:r w:rsidRPr="00E32FA7">
        <w:rPr>
          <w:rFonts w:ascii="Times New Roman" w:hAnsi="Times New Roman" w:cs="Times New Roman"/>
          <w:color w:val="000000" w:themeColor="text1"/>
          <w:sz w:val="28"/>
          <w:szCs w:val="28"/>
        </w:rPr>
        <w:t>.</w:t>
      </w:r>
    </w:p>
    <w:p w:rsidR="00267337" w:rsidRPr="00E32FA7" w:rsidRDefault="00267337" w:rsidP="001F3022">
      <w:pPr>
        <w:ind w:firstLine="567"/>
        <w:jc w:val="both"/>
        <w:rPr>
          <w:rFonts w:ascii="Times New Roman" w:hAnsi="Times New Roman" w:cs="Times New Roman"/>
          <w:strike/>
          <w:color w:val="000000" w:themeColor="text1"/>
          <w:lang w:eastAsia="ru-RU"/>
        </w:rPr>
      </w:pPr>
    </w:p>
    <w:p w:rsidR="00B84C2C" w:rsidRPr="00E32FA7" w:rsidRDefault="00B84C2C" w:rsidP="001F3022">
      <w:pPr>
        <w:spacing w:line="315" w:lineRule="exact"/>
        <w:ind w:firstLine="567"/>
        <w:jc w:val="both"/>
        <w:rPr>
          <w:rStyle w:val="a3"/>
          <w:rFonts w:ascii="Times New Roman" w:hAnsi="Times New Roman" w:cs="Times New Roman"/>
          <w:color w:val="000000" w:themeColor="text1"/>
          <w:sz w:val="28"/>
          <w:szCs w:val="28"/>
        </w:rPr>
      </w:pPr>
      <w:r w:rsidRPr="00E32FA7">
        <w:rPr>
          <w:rStyle w:val="a3"/>
          <w:rFonts w:ascii="Times New Roman" w:hAnsi="Times New Roman" w:cs="Times New Roman"/>
          <w:color w:val="000000" w:themeColor="text1"/>
          <w:sz w:val="28"/>
          <w:szCs w:val="28"/>
        </w:rPr>
        <w:t xml:space="preserve">Протягом </w:t>
      </w:r>
      <w:r w:rsidRPr="00E32FA7">
        <w:rPr>
          <w:rFonts w:ascii="Times New Roman" w:hAnsi="Times New Roman" w:cs="Times New Roman"/>
          <w:color w:val="000000" w:themeColor="text1"/>
          <w:sz w:val="28"/>
          <w:szCs w:val="28"/>
        </w:rPr>
        <w:t xml:space="preserve">2023 року </w:t>
      </w:r>
      <w:r w:rsidRPr="00E32FA7">
        <w:rPr>
          <w:rStyle w:val="a3"/>
          <w:rFonts w:ascii="Times New Roman" w:hAnsi="Times New Roman" w:cs="Times New Roman"/>
          <w:color w:val="000000" w:themeColor="text1"/>
          <w:sz w:val="28"/>
          <w:szCs w:val="28"/>
        </w:rPr>
        <w:t xml:space="preserve">7433 громадян подали декларації про майновий стан і доходи за 2022 рік, в тому числі 3618 громадян скористалися правом на податкову знижку. </w:t>
      </w:r>
    </w:p>
    <w:p w:rsidR="00B84C2C" w:rsidRPr="00E32FA7" w:rsidRDefault="00B84C2C" w:rsidP="001F3022">
      <w:pPr>
        <w:spacing w:line="315" w:lineRule="exact"/>
        <w:ind w:firstLine="567"/>
        <w:jc w:val="both"/>
        <w:rPr>
          <w:rStyle w:val="a3"/>
          <w:rFonts w:ascii="Times New Roman" w:hAnsi="Times New Roman" w:cs="Times New Roman"/>
          <w:color w:val="000000" w:themeColor="text1"/>
          <w:sz w:val="28"/>
          <w:szCs w:val="28"/>
        </w:rPr>
      </w:pPr>
      <w:r w:rsidRPr="00E32FA7">
        <w:rPr>
          <w:rStyle w:val="a3"/>
          <w:rFonts w:ascii="Times New Roman" w:hAnsi="Times New Roman" w:cs="Times New Roman"/>
          <w:color w:val="000000" w:themeColor="text1"/>
          <w:sz w:val="28"/>
          <w:szCs w:val="28"/>
        </w:rPr>
        <w:t xml:space="preserve">Вищевказаними громадянами задекларовано дохід в сумі 1 212,8 </w:t>
      </w:r>
      <w:r w:rsidR="007A6A88" w:rsidRPr="00E32FA7">
        <w:rPr>
          <w:rStyle w:val="a3"/>
          <w:rFonts w:ascii="Times New Roman" w:hAnsi="Times New Roman" w:cs="Times New Roman"/>
          <w:color w:val="000000" w:themeColor="text1"/>
          <w:sz w:val="28"/>
          <w:szCs w:val="28"/>
        </w:rPr>
        <w:t>млн г</w:t>
      </w:r>
      <w:r w:rsidR="00A5377A" w:rsidRPr="00E32FA7">
        <w:rPr>
          <w:rStyle w:val="a3"/>
          <w:rFonts w:ascii="Times New Roman" w:hAnsi="Times New Roman" w:cs="Times New Roman"/>
          <w:color w:val="000000" w:themeColor="text1"/>
          <w:sz w:val="28"/>
          <w:szCs w:val="28"/>
        </w:rPr>
        <w:t>риве</w:t>
      </w:r>
      <w:r w:rsidR="007A6A88" w:rsidRPr="00E32FA7">
        <w:rPr>
          <w:rStyle w:val="a3"/>
          <w:rFonts w:ascii="Times New Roman" w:hAnsi="Times New Roman" w:cs="Times New Roman"/>
          <w:color w:val="000000" w:themeColor="text1"/>
          <w:sz w:val="28"/>
          <w:szCs w:val="28"/>
        </w:rPr>
        <w:t>н</w:t>
      </w:r>
      <w:r w:rsidR="00A5377A" w:rsidRPr="00E32FA7">
        <w:rPr>
          <w:rStyle w:val="a3"/>
          <w:rFonts w:ascii="Times New Roman" w:hAnsi="Times New Roman" w:cs="Times New Roman"/>
          <w:color w:val="000000" w:themeColor="text1"/>
          <w:sz w:val="28"/>
          <w:szCs w:val="28"/>
        </w:rPr>
        <w:t>ь.</w:t>
      </w:r>
      <w:r w:rsidRPr="00E32FA7">
        <w:rPr>
          <w:rStyle w:val="a3"/>
          <w:rFonts w:ascii="Times New Roman" w:hAnsi="Times New Roman" w:cs="Times New Roman"/>
          <w:color w:val="000000" w:themeColor="text1"/>
          <w:sz w:val="28"/>
          <w:szCs w:val="28"/>
        </w:rPr>
        <w:t xml:space="preserve"> Самостійно виведено до сплати 21,0 </w:t>
      </w:r>
      <w:r w:rsidR="007A6A88" w:rsidRPr="00E32FA7">
        <w:rPr>
          <w:rStyle w:val="a3"/>
          <w:rFonts w:ascii="Times New Roman" w:hAnsi="Times New Roman" w:cs="Times New Roman"/>
          <w:color w:val="000000" w:themeColor="text1"/>
          <w:sz w:val="28"/>
          <w:szCs w:val="28"/>
        </w:rPr>
        <w:t>млн грн</w:t>
      </w:r>
      <w:r w:rsidRPr="00E32FA7">
        <w:rPr>
          <w:rStyle w:val="a3"/>
          <w:rFonts w:ascii="Times New Roman" w:hAnsi="Times New Roman" w:cs="Times New Roman"/>
          <w:color w:val="000000" w:themeColor="text1"/>
          <w:sz w:val="28"/>
          <w:szCs w:val="28"/>
        </w:rPr>
        <w:t xml:space="preserve"> податку на доходи з фізичних осіб (з яких станом на 01.01.2024 вже сплачено 20,7 млн грн або 98,6 відс.) та 4,7 </w:t>
      </w:r>
      <w:r w:rsidR="007A6A88" w:rsidRPr="00E32FA7">
        <w:rPr>
          <w:rStyle w:val="a3"/>
          <w:rFonts w:ascii="Times New Roman" w:hAnsi="Times New Roman" w:cs="Times New Roman"/>
          <w:color w:val="000000" w:themeColor="text1"/>
          <w:sz w:val="28"/>
          <w:szCs w:val="28"/>
        </w:rPr>
        <w:t>млн грн</w:t>
      </w:r>
      <w:r w:rsidRPr="00E32FA7">
        <w:rPr>
          <w:rStyle w:val="a3"/>
          <w:rFonts w:ascii="Times New Roman" w:hAnsi="Times New Roman" w:cs="Times New Roman"/>
          <w:color w:val="000000" w:themeColor="text1"/>
          <w:sz w:val="28"/>
          <w:szCs w:val="28"/>
        </w:rPr>
        <w:t xml:space="preserve"> військового збору (з яких станом на 01.01.2024 вже сплачено</w:t>
      </w:r>
      <w:r w:rsidRPr="00E32FA7">
        <w:rPr>
          <w:rFonts w:ascii="Times New Roman" w:hAnsi="Times New Roman" w:cs="Times New Roman"/>
          <w:color w:val="000000" w:themeColor="text1"/>
          <w:sz w:val="28"/>
          <w:szCs w:val="28"/>
        </w:rPr>
        <w:t xml:space="preserve"> 4,6 </w:t>
      </w:r>
      <w:r w:rsidRPr="00E32FA7">
        <w:rPr>
          <w:rStyle w:val="a3"/>
          <w:rFonts w:ascii="Times New Roman" w:hAnsi="Times New Roman" w:cs="Times New Roman"/>
          <w:color w:val="000000" w:themeColor="text1"/>
          <w:sz w:val="28"/>
          <w:szCs w:val="28"/>
        </w:rPr>
        <w:t>млн гр</w:t>
      </w:r>
      <w:r w:rsidR="00A5377A" w:rsidRPr="00E32FA7">
        <w:rPr>
          <w:rStyle w:val="a3"/>
          <w:rFonts w:ascii="Times New Roman" w:hAnsi="Times New Roman" w:cs="Times New Roman"/>
          <w:color w:val="000000" w:themeColor="text1"/>
          <w:sz w:val="28"/>
          <w:szCs w:val="28"/>
        </w:rPr>
        <w:t>иве</w:t>
      </w:r>
      <w:r w:rsidRPr="00E32FA7">
        <w:rPr>
          <w:rStyle w:val="a3"/>
          <w:rFonts w:ascii="Times New Roman" w:hAnsi="Times New Roman" w:cs="Times New Roman"/>
          <w:color w:val="000000" w:themeColor="text1"/>
          <w:sz w:val="28"/>
          <w:szCs w:val="28"/>
        </w:rPr>
        <w:t>н</w:t>
      </w:r>
      <w:r w:rsidR="00A5377A" w:rsidRPr="00E32FA7">
        <w:rPr>
          <w:rStyle w:val="a3"/>
          <w:rFonts w:ascii="Times New Roman" w:hAnsi="Times New Roman" w:cs="Times New Roman"/>
          <w:color w:val="000000" w:themeColor="text1"/>
          <w:sz w:val="28"/>
          <w:szCs w:val="28"/>
        </w:rPr>
        <w:t>ь</w:t>
      </w:r>
      <w:r w:rsidRPr="00E32FA7">
        <w:rPr>
          <w:rStyle w:val="a3"/>
          <w:rFonts w:ascii="Times New Roman" w:hAnsi="Times New Roman" w:cs="Times New Roman"/>
          <w:color w:val="000000" w:themeColor="text1"/>
          <w:sz w:val="28"/>
          <w:szCs w:val="28"/>
        </w:rPr>
        <w:t>).</w:t>
      </w:r>
    </w:p>
    <w:p w:rsidR="00B84C2C" w:rsidRPr="00E32FA7" w:rsidRDefault="00B84C2C" w:rsidP="001F3022">
      <w:pPr>
        <w:spacing w:line="315" w:lineRule="exact"/>
        <w:ind w:firstLine="567"/>
        <w:jc w:val="both"/>
        <w:rPr>
          <w:rFonts w:ascii="Times New Roman" w:hAnsi="Times New Roman" w:cs="Times New Roman"/>
          <w:color w:val="000000" w:themeColor="text1"/>
          <w:sz w:val="28"/>
          <w:szCs w:val="28"/>
          <w:shd w:val="clear" w:color="auto" w:fill="FFFFFF"/>
        </w:rPr>
      </w:pPr>
      <w:r w:rsidRPr="00E32FA7">
        <w:rPr>
          <w:rFonts w:ascii="Times New Roman" w:hAnsi="Times New Roman" w:cs="Times New Roman"/>
          <w:color w:val="000000" w:themeColor="text1"/>
          <w:sz w:val="28"/>
          <w:szCs w:val="28"/>
        </w:rPr>
        <w:t xml:space="preserve">Слід зазначити, що завдяки вжитим заходам після граничного терміну подання додатково залучено до подання декларацій про майновий стан і доходи 2214 </w:t>
      </w:r>
      <w:r w:rsidR="00A5377A"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Загальна сума самостійно виведених податкових зобов’язань з податків і зборів склала 1 831,9 тис. грн, з яких станом на сьогодні сплачено 1 707,3 тис. </w:t>
      </w:r>
      <w:r w:rsidR="007A6A88" w:rsidRPr="00E32FA7">
        <w:rPr>
          <w:rFonts w:ascii="Times New Roman" w:hAnsi="Times New Roman" w:cs="Times New Roman"/>
          <w:color w:val="000000" w:themeColor="text1"/>
          <w:sz w:val="28"/>
          <w:szCs w:val="28"/>
        </w:rPr>
        <w:t>гр</w:t>
      </w:r>
      <w:r w:rsidR="00A5377A"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A5377A" w:rsidRPr="00E32FA7">
        <w:rPr>
          <w:rFonts w:ascii="Times New Roman" w:hAnsi="Times New Roman" w:cs="Times New Roman"/>
          <w:color w:val="000000" w:themeColor="text1"/>
          <w:sz w:val="28"/>
          <w:szCs w:val="28"/>
        </w:rPr>
        <w:t>ь.</w:t>
      </w:r>
    </w:p>
    <w:p w:rsidR="00B84C2C" w:rsidRPr="00E32FA7" w:rsidRDefault="00B84C2C" w:rsidP="001F3022">
      <w:pPr>
        <w:spacing w:line="315" w:lineRule="exact"/>
        <w:ind w:firstLine="567"/>
        <w:jc w:val="both"/>
        <w:rPr>
          <w:rFonts w:ascii="Times New Roman" w:hAnsi="Times New Roman" w:cs="Times New Roman"/>
          <w:color w:val="000000" w:themeColor="text1"/>
          <w:sz w:val="28"/>
          <w:szCs w:val="28"/>
          <w:shd w:val="clear" w:color="auto" w:fill="FFFFFF"/>
        </w:rPr>
      </w:pPr>
      <w:r w:rsidRPr="00E32FA7">
        <w:rPr>
          <w:rFonts w:ascii="Times New Roman" w:hAnsi="Times New Roman" w:cs="Times New Roman"/>
          <w:color w:val="000000" w:themeColor="text1"/>
          <w:sz w:val="28"/>
          <w:szCs w:val="28"/>
        </w:rPr>
        <w:t>Разом з тим, протягом 2023 року, в цілому по області 3618 громадян скористувалися правом на отримання податкової знижки.</w:t>
      </w:r>
      <w:r w:rsidR="00B97D2B"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Загальна задекларована сума ПДФО до повернення склала 12,4 млн грн, з яких станом на 01.01.2024 повернуто 10,3 млн гривень.</w:t>
      </w:r>
    </w:p>
    <w:p w:rsidR="00B84C2C" w:rsidRPr="00E32FA7" w:rsidRDefault="00B84C2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Станом на 01.01.2024 в цілому по області залучено до подання декларацій про майновий стан і доходи 669 «ймовірних декларантів», які отримали доходи за основними ознаками (105, 112, 114, 115, 126) та були доведені на відпрацювання </w:t>
      </w:r>
      <w:r w:rsidR="00A5377A"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аказом ДПС від 02.01.2023 №1 «Про проведення кампанії декларування громадянами доходів, отриманих у 2022 році».</w:t>
      </w:r>
    </w:p>
    <w:p w:rsidR="007510A2" w:rsidRPr="00E32FA7" w:rsidRDefault="00B84C2C" w:rsidP="001F3022">
      <w:pPr>
        <w:ind w:firstLine="567"/>
        <w:jc w:val="both"/>
        <w:rPr>
          <w:rStyle w:val="a3"/>
          <w:rFonts w:ascii="Times New Roman" w:hAnsi="Times New Roman" w:cs="Times New Roman"/>
          <w:color w:val="000000" w:themeColor="text1"/>
          <w:sz w:val="28"/>
          <w:szCs w:val="28"/>
        </w:rPr>
      </w:pPr>
      <w:r w:rsidRPr="00E32FA7">
        <w:rPr>
          <w:rStyle w:val="a3"/>
          <w:rFonts w:ascii="Times New Roman" w:hAnsi="Times New Roman" w:cs="Times New Roman"/>
          <w:color w:val="000000" w:themeColor="text1"/>
          <w:sz w:val="28"/>
          <w:szCs w:val="28"/>
        </w:rPr>
        <w:t>Станом на 01.01.2024 на обліку в ГУ ДПС у Закарпатській області перебуває 12775 платників на загальній системі опод</w:t>
      </w:r>
      <w:r w:rsidR="00A5377A" w:rsidRPr="00E32FA7">
        <w:rPr>
          <w:rStyle w:val="a3"/>
          <w:rFonts w:ascii="Times New Roman" w:hAnsi="Times New Roman" w:cs="Times New Roman"/>
          <w:color w:val="000000" w:themeColor="text1"/>
          <w:sz w:val="28"/>
          <w:szCs w:val="28"/>
        </w:rPr>
        <w:t>аткування, за результат</w:t>
      </w:r>
      <w:r w:rsidR="0031050F" w:rsidRPr="00E32FA7">
        <w:rPr>
          <w:rStyle w:val="a3"/>
          <w:rFonts w:ascii="Times New Roman" w:hAnsi="Times New Roman" w:cs="Times New Roman"/>
          <w:color w:val="000000" w:themeColor="text1"/>
          <w:sz w:val="28"/>
          <w:szCs w:val="28"/>
        </w:rPr>
        <w:t>а</w:t>
      </w:r>
      <w:r w:rsidR="00A5377A" w:rsidRPr="00E32FA7">
        <w:rPr>
          <w:rStyle w:val="a3"/>
          <w:rFonts w:ascii="Times New Roman" w:hAnsi="Times New Roman" w:cs="Times New Roman"/>
          <w:color w:val="000000" w:themeColor="text1"/>
          <w:sz w:val="28"/>
          <w:szCs w:val="28"/>
        </w:rPr>
        <w:t>м</w:t>
      </w:r>
      <w:r w:rsidR="0031050F" w:rsidRPr="00E32FA7">
        <w:rPr>
          <w:rStyle w:val="a3"/>
          <w:rFonts w:ascii="Times New Roman" w:hAnsi="Times New Roman" w:cs="Times New Roman"/>
          <w:color w:val="000000" w:themeColor="text1"/>
          <w:sz w:val="28"/>
          <w:szCs w:val="28"/>
        </w:rPr>
        <w:t>и</w:t>
      </w:r>
      <w:r w:rsidR="00A5377A" w:rsidRPr="00E32FA7">
        <w:rPr>
          <w:rStyle w:val="a3"/>
          <w:rFonts w:ascii="Times New Roman" w:hAnsi="Times New Roman" w:cs="Times New Roman"/>
          <w:color w:val="000000" w:themeColor="text1"/>
          <w:sz w:val="28"/>
          <w:szCs w:val="28"/>
        </w:rPr>
        <w:t xml:space="preserve"> звітн</w:t>
      </w:r>
      <w:r w:rsidRPr="00E32FA7">
        <w:rPr>
          <w:rStyle w:val="a3"/>
          <w:rFonts w:ascii="Times New Roman" w:hAnsi="Times New Roman" w:cs="Times New Roman"/>
          <w:color w:val="000000" w:themeColor="text1"/>
          <w:sz w:val="28"/>
          <w:szCs w:val="28"/>
        </w:rPr>
        <w:t xml:space="preserve">ого 2022 року вищевказаними платниками задекларовано чистий оподатковуваний дохід, отриманий фізичною особою – підприємцем від провадження господарської діяльності в сумі 197,3 млн грн, та відповідно самостійно виведено </w:t>
      </w:r>
      <w:r w:rsidR="00A5377A" w:rsidRPr="00E32FA7">
        <w:rPr>
          <w:rStyle w:val="a3"/>
          <w:rFonts w:ascii="Times New Roman" w:hAnsi="Times New Roman" w:cs="Times New Roman"/>
          <w:color w:val="000000" w:themeColor="text1"/>
          <w:sz w:val="28"/>
          <w:szCs w:val="28"/>
        </w:rPr>
        <w:t xml:space="preserve">до </w:t>
      </w:r>
      <w:r w:rsidRPr="00E32FA7">
        <w:rPr>
          <w:rStyle w:val="a3"/>
          <w:rFonts w:ascii="Times New Roman" w:hAnsi="Times New Roman" w:cs="Times New Roman"/>
          <w:color w:val="000000" w:themeColor="text1"/>
          <w:sz w:val="28"/>
          <w:szCs w:val="28"/>
        </w:rPr>
        <w:t>сплати 35,5 млн грн ПДФО та 3 млн грн військового збору</w:t>
      </w:r>
      <w:r w:rsidR="0017254B" w:rsidRPr="00E32FA7">
        <w:rPr>
          <w:rStyle w:val="a3"/>
          <w:rFonts w:ascii="Times New Roman" w:hAnsi="Times New Roman" w:cs="Times New Roman"/>
          <w:color w:val="000000" w:themeColor="text1"/>
          <w:sz w:val="28"/>
          <w:szCs w:val="28"/>
        </w:rPr>
        <w:t>.</w:t>
      </w:r>
    </w:p>
    <w:p w:rsidR="00B84C2C" w:rsidRPr="00E32FA7" w:rsidRDefault="00B84C2C" w:rsidP="001F3022">
      <w:pPr>
        <w:ind w:firstLine="567"/>
        <w:jc w:val="both"/>
        <w:rPr>
          <w:rFonts w:ascii="Times New Roman" w:hAnsi="Times New Roman" w:cs="Times New Roman"/>
          <w:color w:val="000000" w:themeColor="text1"/>
        </w:rPr>
      </w:pPr>
    </w:p>
    <w:p w:rsidR="00EA72F2" w:rsidRPr="00E32FA7" w:rsidRDefault="00B97D2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Показник доходів</w:t>
      </w:r>
      <w:r w:rsidR="00EA72F2" w:rsidRPr="00E32FA7">
        <w:rPr>
          <w:rFonts w:ascii="Times New Roman" w:hAnsi="Times New Roman" w:cs="Times New Roman"/>
          <w:color w:val="000000" w:themeColor="text1"/>
          <w:sz w:val="28"/>
          <w:szCs w:val="28"/>
        </w:rPr>
        <w:t xml:space="preserve"> з військового збору виконано на </w:t>
      </w:r>
      <w:r w:rsidR="00EA72F2" w:rsidRPr="00E32FA7">
        <w:rPr>
          <w:rFonts w:ascii="Times New Roman" w:hAnsi="Times New Roman" w:cs="Times New Roman"/>
          <w:color w:val="000000" w:themeColor="text1"/>
          <w:sz w:val="28"/>
          <w:szCs w:val="28"/>
          <w:lang w:val="ru-RU"/>
        </w:rPr>
        <w:t>109</w:t>
      </w:r>
      <w:r w:rsidR="00DD6EF1" w:rsidRPr="00E32FA7">
        <w:rPr>
          <w:rFonts w:ascii="Times New Roman" w:hAnsi="Times New Roman" w:cs="Times New Roman"/>
          <w:color w:val="000000" w:themeColor="text1"/>
          <w:sz w:val="28"/>
          <w:szCs w:val="28"/>
        </w:rPr>
        <w:t>відс</w:t>
      </w:r>
      <w:r w:rsidR="00077DF6" w:rsidRPr="00E32FA7">
        <w:rPr>
          <w:rFonts w:ascii="Times New Roman" w:hAnsi="Times New Roman" w:cs="Times New Roman"/>
          <w:color w:val="000000" w:themeColor="text1"/>
          <w:sz w:val="28"/>
          <w:szCs w:val="28"/>
        </w:rPr>
        <w:t>отків</w:t>
      </w:r>
      <w:r w:rsidR="00DD6EF1" w:rsidRPr="00E32FA7">
        <w:rPr>
          <w:rFonts w:ascii="Times New Roman" w:hAnsi="Times New Roman" w:cs="Times New Roman"/>
          <w:color w:val="000000" w:themeColor="text1"/>
          <w:sz w:val="28"/>
          <w:szCs w:val="28"/>
        </w:rPr>
        <w:t>.</w:t>
      </w:r>
      <w:r w:rsidR="00EA72F2" w:rsidRPr="00E32FA7">
        <w:rPr>
          <w:rFonts w:ascii="Times New Roman" w:hAnsi="Times New Roman" w:cs="Times New Roman"/>
          <w:color w:val="000000" w:themeColor="text1"/>
          <w:sz w:val="28"/>
          <w:szCs w:val="28"/>
        </w:rPr>
        <w:t xml:space="preserve"> Разом з тим забезпечено приріст до минулого року в сумі 1</w:t>
      </w:r>
      <w:r w:rsidR="00EA72F2" w:rsidRPr="00E32FA7">
        <w:rPr>
          <w:rFonts w:ascii="Times New Roman" w:hAnsi="Times New Roman" w:cs="Times New Roman"/>
          <w:color w:val="000000" w:themeColor="text1"/>
          <w:sz w:val="28"/>
          <w:szCs w:val="28"/>
          <w:lang w:val="ru-RU"/>
        </w:rPr>
        <w:t>83</w:t>
      </w:r>
      <w:r w:rsidR="00EA72F2" w:rsidRPr="00E32FA7">
        <w:rPr>
          <w:rFonts w:ascii="Times New Roman" w:hAnsi="Times New Roman" w:cs="Times New Roman"/>
          <w:color w:val="000000" w:themeColor="text1"/>
          <w:sz w:val="28"/>
          <w:szCs w:val="28"/>
        </w:rPr>
        <w:t>,</w:t>
      </w:r>
      <w:r w:rsidR="00EA72F2" w:rsidRPr="00E32FA7">
        <w:rPr>
          <w:rFonts w:ascii="Times New Roman" w:hAnsi="Times New Roman" w:cs="Times New Roman"/>
          <w:color w:val="000000" w:themeColor="text1"/>
          <w:sz w:val="28"/>
          <w:szCs w:val="28"/>
          <w:lang w:val="ru-RU"/>
        </w:rPr>
        <w:t>8</w:t>
      </w:r>
      <w:r w:rsidR="007A6A88" w:rsidRPr="00E32FA7">
        <w:rPr>
          <w:rFonts w:ascii="Times New Roman" w:hAnsi="Times New Roman" w:cs="Times New Roman"/>
          <w:color w:val="000000" w:themeColor="text1"/>
          <w:sz w:val="28"/>
          <w:szCs w:val="28"/>
        </w:rPr>
        <w:t>млн гр</w:t>
      </w:r>
      <w:r w:rsidR="00077DF6"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077DF6" w:rsidRPr="00E32FA7">
        <w:rPr>
          <w:rFonts w:ascii="Times New Roman" w:hAnsi="Times New Roman" w:cs="Times New Roman"/>
          <w:color w:val="000000" w:themeColor="text1"/>
          <w:sz w:val="28"/>
          <w:szCs w:val="28"/>
        </w:rPr>
        <w:t>ь</w:t>
      </w:r>
      <w:r w:rsidR="00EA72F2" w:rsidRPr="00E32FA7">
        <w:rPr>
          <w:rFonts w:ascii="Times New Roman" w:hAnsi="Times New Roman" w:cs="Times New Roman"/>
          <w:color w:val="000000" w:themeColor="text1"/>
          <w:sz w:val="28"/>
          <w:szCs w:val="28"/>
        </w:rPr>
        <w:t>.</w:t>
      </w:r>
    </w:p>
    <w:p w:rsidR="00EA72F2" w:rsidRPr="00E32FA7" w:rsidRDefault="00EA72F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виконання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та забезпечення надходжень в </w:t>
      </w:r>
      <w:r w:rsidRPr="00E32FA7">
        <w:rPr>
          <w:rFonts w:ascii="Times New Roman" w:hAnsi="Times New Roman" w:cs="Times New Roman"/>
          <w:color w:val="000000" w:themeColor="text1"/>
          <w:sz w:val="28"/>
          <w:szCs w:val="28"/>
        </w:rPr>
        <w:lastRenderedPageBreak/>
        <w:t>повному обсязі плати за землю з фізичних осіб та податку на нерухоме майно, відмінне від земельної ділянки з фізичних осіб, до місцевих бюджетів було:</w:t>
      </w:r>
    </w:p>
    <w:p w:rsidR="00EA72F2" w:rsidRPr="00E32FA7" w:rsidRDefault="00EA72F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сформовано 78327 </w:t>
      </w:r>
      <w:r w:rsidR="00077DF6" w:rsidRPr="00E32FA7">
        <w:rPr>
          <w:rFonts w:ascii="Times New Roman" w:hAnsi="Times New Roman" w:cs="Times New Roman"/>
          <w:color w:val="000000" w:themeColor="text1"/>
          <w:sz w:val="28"/>
          <w:szCs w:val="28"/>
        </w:rPr>
        <w:t xml:space="preserve">податкових повідомлень-рішень </w:t>
      </w:r>
      <w:r w:rsidRPr="00E32FA7">
        <w:rPr>
          <w:rFonts w:ascii="Times New Roman" w:hAnsi="Times New Roman" w:cs="Times New Roman"/>
          <w:color w:val="000000" w:themeColor="text1"/>
          <w:sz w:val="28"/>
          <w:szCs w:val="28"/>
        </w:rPr>
        <w:t>на суму 146315,8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якими визначено податкові зобов’язання з податку на нерухоме майно, відмінне від земельної ділянки, з фізичних осіб;</w:t>
      </w:r>
    </w:p>
    <w:p w:rsidR="00EA72F2" w:rsidRPr="00E32FA7" w:rsidRDefault="00EA72F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сформовано 369420 </w:t>
      </w:r>
      <w:r w:rsidR="00077DF6" w:rsidRPr="00E32FA7">
        <w:rPr>
          <w:rFonts w:ascii="Times New Roman" w:hAnsi="Times New Roman" w:cs="Times New Roman"/>
          <w:color w:val="000000" w:themeColor="text1"/>
          <w:sz w:val="28"/>
          <w:szCs w:val="28"/>
        </w:rPr>
        <w:t>податкових повідомлень-рішень</w:t>
      </w:r>
      <w:r w:rsidRPr="00E32FA7">
        <w:rPr>
          <w:rFonts w:ascii="Times New Roman" w:hAnsi="Times New Roman" w:cs="Times New Roman"/>
          <w:color w:val="000000" w:themeColor="text1"/>
          <w:sz w:val="28"/>
          <w:szCs w:val="28"/>
        </w:rPr>
        <w:t xml:space="preserve"> на суму 118056,0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якими визначено податкові зобов’язання з плати за землю з фізичних осіб.</w:t>
      </w:r>
    </w:p>
    <w:p w:rsidR="007510A2" w:rsidRPr="00E32FA7" w:rsidRDefault="007510A2" w:rsidP="001F3022">
      <w:pPr>
        <w:ind w:firstLine="567"/>
        <w:jc w:val="both"/>
        <w:rPr>
          <w:rFonts w:ascii="Times New Roman" w:hAnsi="Times New Roman" w:cs="Times New Roman"/>
          <w:color w:val="000000" w:themeColor="text1"/>
        </w:rPr>
      </w:pPr>
    </w:p>
    <w:p w:rsidR="00EA72F2" w:rsidRPr="00E32FA7" w:rsidRDefault="00EA72F2" w:rsidP="001F3022">
      <w:pPr>
        <w:ind w:firstLine="567"/>
        <w:jc w:val="both"/>
        <w:rPr>
          <w:rFonts w:ascii="Times New Roman" w:hAnsi="Times New Roman" w:cs="Times New Roman"/>
          <w:b/>
          <w:bCs/>
          <w:color w:val="000000" w:themeColor="text1"/>
          <w:sz w:val="28"/>
          <w:szCs w:val="28"/>
        </w:rPr>
      </w:pPr>
      <w:r w:rsidRPr="00E32FA7">
        <w:rPr>
          <w:rFonts w:ascii="Times New Roman" w:hAnsi="Times New Roman" w:cs="Times New Roman"/>
          <w:color w:val="000000" w:themeColor="text1"/>
          <w:sz w:val="28"/>
          <w:szCs w:val="28"/>
        </w:rPr>
        <w:t xml:space="preserve">За </w:t>
      </w:r>
      <w:r w:rsidRPr="00E32FA7">
        <w:rPr>
          <w:rFonts w:ascii="Times New Roman" w:hAnsi="Times New Roman" w:cs="Times New Roman"/>
          <w:color w:val="000000" w:themeColor="text1"/>
          <w:sz w:val="28"/>
          <w:szCs w:val="28"/>
          <w:lang w:val="ru-RU"/>
        </w:rPr>
        <w:t>2023</w:t>
      </w:r>
      <w:r w:rsidRPr="00E32FA7">
        <w:rPr>
          <w:rFonts w:ascii="Times New Roman" w:hAnsi="Times New Roman" w:cs="Times New Roman"/>
          <w:color w:val="000000" w:themeColor="text1"/>
          <w:sz w:val="28"/>
          <w:szCs w:val="28"/>
        </w:rPr>
        <w:t xml:space="preserve"> рік бюджетні призначення по єдиному внеску виконано на 99</w:t>
      </w:r>
      <w:r w:rsidRPr="00E32FA7">
        <w:rPr>
          <w:rFonts w:ascii="Times New Roman" w:hAnsi="Times New Roman" w:cs="Times New Roman"/>
          <w:color w:val="000000" w:themeColor="text1"/>
          <w:sz w:val="28"/>
          <w:szCs w:val="28"/>
          <w:lang w:val="ru-RU"/>
        </w:rPr>
        <w:t>,5</w:t>
      </w:r>
      <w:r w:rsidR="00DD6EF1" w:rsidRPr="00E32FA7">
        <w:rPr>
          <w:rFonts w:ascii="Times New Roman" w:hAnsi="Times New Roman" w:cs="Times New Roman"/>
          <w:color w:val="000000" w:themeColor="text1"/>
          <w:sz w:val="28"/>
          <w:szCs w:val="28"/>
        </w:rPr>
        <w:t>відс</w:t>
      </w:r>
      <w:r w:rsidR="0017254B" w:rsidRPr="00E32FA7">
        <w:rPr>
          <w:rFonts w:ascii="Times New Roman" w:hAnsi="Times New Roman" w:cs="Times New Roman"/>
          <w:color w:val="000000" w:themeColor="text1"/>
          <w:sz w:val="28"/>
          <w:szCs w:val="28"/>
        </w:rPr>
        <w:t>отка</w:t>
      </w:r>
      <w:r w:rsidRPr="00E32FA7">
        <w:rPr>
          <w:rFonts w:ascii="Times New Roman" w:hAnsi="Times New Roman" w:cs="Times New Roman"/>
          <w:color w:val="000000" w:themeColor="text1"/>
          <w:sz w:val="28"/>
          <w:szCs w:val="28"/>
        </w:rPr>
        <w:t xml:space="preserve">. </w:t>
      </w:r>
      <w:r w:rsidR="0094144A" w:rsidRPr="00E32FA7">
        <w:rPr>
          <w:rFonts w:ascii="Times New Roman" w:hAnsi="Times New Roman" w:cs="Times New Roman"/>
          <w:color w:val="000000" w:themeColor="text1"/>
          <w:sz w:val="28"/>
          <w:szCs w:val="28"/>
        </w:rPr>
        <w:t>В порівнянні д</w:t>
      </w:r>
      <w:r w:rsidRPr="00E32FA7">
        <w:rPr>
          <w:rFonts w:ascii="Times New Roman" w:hAnsi="Times New Roman" w:cs="Times New Roman"/>
          <w:color w:val="000000" w:themeColor="text1"/>
          <w:sz w:val="28"/>
          <w:szCs w:val="28"/>
        </w:rPr>
        <w:t xml:space="preserve">о аналогічного періоду </w:t>
      </w:r>
      <w:r w:rsidRPr="00E32FA7">
        <w:rPr>
          <w:rFonts w:ascii="Times New Roman" w:hAnsi="Times New Roman" w:cs="Times New Roman"/>
          <w:color w:val="000000" w:themeColor="text1"/>
          <w:sz w:val="28"/>
          <w:szCs w:val="28"/>
          <w:lang w:val="ru-RU"/>
        </w:rPr>
        <w:t>2022</w:t>
      </w:r>
      <w:r w:rsidR="0017254B" w:rsidRPr="00E32FA7">
        <w:rPr>
          <w:rFonts w:ascii="Times New Roman" w:hAnsi="Times New Roman" w:cs="Times New Roman"/>
          <w:color w:val="000000" w:themeColor="text1"/>
          <w:sz w:val="28"/>
          <w:szCs w:val="28"/>
        </w:rPr>
        <w:t xml:space="preserve"> року приріст надходжен</w:t>
      </w:r>
      <w:r w:rsidRPr="00E32FA7">
        <w:rPr>
          <w:rFonts w:ascii="Times New Roman" w:hAnsi="Times New Roman" w:cs="Times New Roman"/>
          <w:color w:val="000000" w:themeColor="text1"/>
          <w:sz w:val="28"/>
          <w:szCs w:val="28"/>
        </w:rPr>
        <w:t xml:space="preserve">ь </w:t>
      </w:r>
      <w:r w:rsidR="0017254B" w:rsidRPr="00E32FA7">
        <w:rPr>
          <w:rFonts w:ascii="Times New Roman" w:hAnsi="Times New Roman" w:cs="Times New Roman"/>
          <w:color w:val="000000" w:themeColor="text1"/>
          <w:sz w:val="28"/>
          <w:szCs w:val="28"/>
        </w:rPr>
        <w:t xml:space="preserve">єдиного внеску </w:t>
      </w:r>
      <w:r w:rsidRPr="00E32FA7">
        <w:rPr>
          <w:rFonts w:ascii="Times New Roman" w:hAnsi="Times New Roman" w:cs="Times New Roman"/>
          <w:color w:val="000000" w:themeColor="text1"/>
          <w:sz w:val="28"/>
          <w:szCs w:val="28"/>
        </w:rPr>
        <w:t xml:space="preserve">складає </w:t>
      </w:r>
      <w:r w:rsidRPr="00E32FA7">
        <w:rPr>
          <w:rFonts w:ascii="Times New Roman" w:hAnsi="Times New Roman" w:cs="Times New Roman"/>
          <w:color w:val="000000" w:themeColor="text1"/>
          <w:sz w:val="28"/>
          <w:szCs w:val="28"/>
          <w:lang w:val="ru-RU"/>
        </w:rPr>
        <w:t>107,3</w:t>
      </w:r>
      <w:r w:rsidR="00FB5EB4" w:rsidRPr="00E32FA7">
        <w:rPr>
          <w:rFonts w:ascii="Times New Roman" w:hAnsi="Times New Roman" w:cs="Times New Roman"/>
          <w:color w:val="000000" w:themeColor="text1"/>
          <w:sz w:val="28"/>
          <w:szCs w:val="28"/>
          <w:lang w:val="ru-RU"/>
        </w:rPr>
        <w:t xml:space="preserve"> </w:t>
      </w:r>
      <w:r w:rsidRPr="00E32FA7">
        <w:rPr>
          <w:rFonts w:ascii="Times New Roman" w:hAnsi="Times New Roman" w:cs="Times New Roman"/>
          <w:color w:val="000000" w:themeColor="text1"/>
          <w:sz w:val="28"/>
          <w:szCs w:val="28"/>
        </w:rPr>
        <w:t>відс</w:t>
      </w:r>
      <w:r w:rsidR="0017254B"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(або ріст 672,1 </w:t>
      </w:r>
      <w:r w:rsidR="007A6A88" w:rsidRPr="00E32FA7">
        <w:rPr>
          <w:rFonts w:ascii="Times New Roman" w:hAnsi="Times New Roman" w:cs="Times New Roman"/>
          <w:color w:val="000000" w:themeColor="text1"/>
          <w:sz w:val="28"/>
          <w:szCs w:val="28"/>
        </w:rPr>
        <w:t>млн гр</w:t>
      </w:r>
      <w:r w:rsidR="0017254B"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17254B"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r w:rsidR="0017254B" w:rsidRPr="00E32FA7">
        <w:rPr>
          <w:rFonts w:ascii="Times New Roman" w:hAnsi="Times New Roman" w:cs="Times New Roman"/>
          <w:color w:val="000000" w:themeColor="text1"/>
          <w:sz w:val="28"/>
          <w:szCs w:val="28"/>
        </w:rPr>
        <w:t>.</w:t>
      </w:r>
    </w:p>
    <w:p w:rsidR="007510A2" w:rsidRPr="00E32FA7" w:rsidRDefault="007510A2" w:rsidP="001F3022">
      <w:pPr>
        <w:ind w:firstLine="567"/>
        <w:jc w:val="both"/>
        <w:rPr>
          <w:rFonts w:ascii="Times New Roman" w:hAnsi="Times New Roman" w:cs="Times New Roman"/>
          <w:color w:val="000000" w:themeColor="text1"/>
        </w:rPr>
      </w:pP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Станом на 01.01.2023 податковий борг до Зведеного бюджету (з урахуванням податкового боргу по підприємствах, по яких триває процедура банкрутства та митних платежів) складав 939 875,60 тис. гривень.</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Станом на 01.01.2024 податковий борг до Зведеного бюджету (з врахуванням банкрутів) склав 1 083 737,65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(в т.ч. банкрути – 226 290,10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або 20,9 відс.), що більше у порівнянні з початком року на 143 862,05 тис. гривень. Незважаючи на вжиті заходи протягом 2023 року, його ріст склав 143 862,05 тис. </w:t>
      </w:r>
      <w:r w:rsidR="007A6A88" w:rsidRPr="00E32FA7">
        <w:rPr>
          <w:rFonts w:ascii="Times New Roman" w:hAnsi="Times New Roman" w:cs="Times New Roman"/>
          <w:color w:val="000000" w:themeColor="text1"/>
          <w:sz w:val="28"/>
          <w:szCs w:val="28"/>
        </w:rPr>
        <w:t>гр</w:t>
      </w:r>
      <w:r w:rsidR="0094144A"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94144A" w:rsidRPr="00E32FA7">
        <w:rPr>
          <w:rFonts w:ascii="Times New Roman" w:hAnsi="Times New Roman" w:cs="Times New Roman"/>
          <w:color w:val="000000" w:themeColor="text1"/>
          <w:sz w:val="28"/>
          <w:szCs w:val="28"/>
        </w:rPr>
        <w:t>ь.</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січня – грудня 2023 року за рахунок вжитих заходів по погашенню податкового боргу до Зведеного бюджету мобілізовано коштів на загальну суму 206 908,98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До Державного бюджету при доведеному </w:t>
      </w:r>
      <w:r w:rsidR="00B97D2B" w:rsidRPr="00E32FA7">
        <w:rPr>
          <w:rFonts w:ascii="Times New Roman" w:hAnsi="Times New Roman" w:cs="Times New Roman"/>
          <w:color w:val="000000" w:themeColor="text1"/>
          <w:sz w:val="28"/>
          <w:szCs w:val="28"/>
        </w:rPr>
        <w:t>показнику доходів</w:t>
      </w:r>
      <w:r w:rsidRPr="00E32FA7">
        <w:rPr>
          <w:rFonts w:ascii="Times New Roman" w:hAnsi="Times New Roman" w:cs="Times New Roman"/>
          <w:color w:val="000000" w:themeColor="text1"/>
          <w:sz w:val="28"/>
          <w:szCs w:val="28"/>
        </w:rPr>
        <w:t xml:space="preserve">70 035,60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до бюджету мобілізовано коштів у сумі 76 059,3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100 відс. доведеного </w:t>
      </w:r>
      <w:r w:rsidR="00B97D2B" w:rsidRPr="00E32FA7">
        <w:rPr>
          <w:rFonts w:ascii="Times New Roman" w:hAnsi="Times New Roman" w:cs="Times New Roman"/>
          <w:color w:val="000000" w:themeColor="text1"/>
          <w:sz w:val="28"/>
          <w:szCs w:val="28"/>
        </w:rPr>
        <w:t>показник</w:t>
      </w:r>
      <w:r w:rsidR="00FB5EB4" w:rsidRPr="00E32FA7">
        <w:rPr>
          <w:rFonts w:ascii="Times New Roman" w:hAnsi="Times New Roman" w:cs="Times New Roman"/>
          <w:color w:val="000000" w:themeColor="text1"/>
          <w:sz w:val="28"/>
          <w:szCs w:val="28"/>
        </w:rPr>
        <w:t>у</w:t>
      </w:r>
      <w:r w:rsidR="00B97D2B" w:rsidRPr="00E32FA7">
        <w:rPr>
          <w:rFonts w:ascii="Times New Roman" w:hAnsi="Times New Roman" w:cs="Times New Roman"/>
          <w:color w:val="000000" w:themeColor="text1"/>
          <w:sz w:val="28"/>
          <w:szCs w:val="28"/>
        </w:rPr>
        <w:t xml:space="preserve"> доходів</w:t>
      </w:r>
      <w:r w:rsidRPr="00E32FA7">
        <w:rPr>
          <w:rFonts w:ascii="Times New Roman" w:hAnsi="Times New Roman" w:cs="Times New Roman"/>
          <w:color w:val="000000" w:themeColor="text1"/>
          <w:sz w:val="28"/>
          <w:szCs w:val="28"/>
        </w:rPr>
        <w:t xml:space="preserve">. </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погашення податкового боргу вживалися </w:t>
      </w:r>
      <w:r w:rsidR="0094144A" w:rsidRPr="00E32FA7">
        <w:rPr>
          <w:rFonts w:ascii="Times New Roman" w:hAnsi="Times New Roman" w:cs="Times New Roman"/>
          <w:color w:val="000000" w:themeColor="text1"/>
          <w:sz w:val="28"/>
          <w:szCs w:val="28"/>
        </w:rPr>
        <w:t xml:space="preserve">наступні </w:t>
      </w:r>
      <w:r w:rsidRPr="00E32FA7">
        <w:rPr>
          <w:rFonts w:ascii="Times New Roman" w:hAnsi="Times New Roman" w:cs="Times New Roman"/>
          <w:color w:val="000000" w:themeColor="text1"/>
          <w:sz w:val="28"/>
          <w:szCs w:val="28"/>
        </w:rPr>
        <w:t>заходи передбачені  главою 9 П</w:t>
      </w:r>
      <w:r w:rsidR="0094144A" w:rsidRPr="00E32FA7">
        <w:rPr>
          <w:rFonts w:ascii="Times New Roman" w:hAnsi="Times New Roman" w:cs="Times New Roman"/>
          <w:color w:val="000000" w:themeColor="text1"/>
          <w:sz w:val="28"/>
          <w:szCs w:val="28"/>
        </w:rPr>
        <w:t>КУ</w:t>
      </w:r>
      <w:r w:rsidRPr="00E32FA7">
        <w:rPr>
          <w:rFonts w:ascii="Times New Roman" w:hAnsi="Times New Roman" w:cs="Times New Roman"/>
          <w:color w:val="000000" w:themeColor="text1"/>
          <w:sz w:val="28"/>
          <w:szCs w:val="28"/>
        </w:rPr>
        <w:t xml:space="preserve">. </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Відповідно </w:t>
      </w:r>
      <w:r w:rsidR="0094144A" w:rsidRPr="00E32FA7">
        <w:rPr>
          <w:rFonts w:ascii="Times New Roman" w:hAnsi="Times New Roman" w:cs="Times New Roman"/>
          <w:color w:val="000000" w:themeColor="text1"/>
          <w:sz w:val="28"/>
          <w:szCs w:val="28"/>
        </w:rPr>
        <w:t xml:space="preserve">до </w:t>
      </w:r>
      <w:r w:rsidRPr="00E32FA7">
        <w:rPr>
          <w:rFonts w:ascii="Times New Roman" w:hAnsi="Times New Roman" w:cs="Times New Roman"/>
          <w:color w:val="000000" w:themeColor="text1"/>
          <w:sz w:val="28"/>
          <w:szCs w:val="28"/>
        </w:rPr>
        <w:t xml:space="preserve">статті 59 </w:t>
      </w:r>
      <w:r w:rsidR="0094144A" w:rsidRPr="00E32FA7">
        <w:rPr>
          <w:rFonts w:ascii="Times New Roman" w:hAnsi="Times New Roman" w:cs="Times New Roman"/>
          <w:color w:val="000000" w:themeColor="text1"/>
          <w:sz w:val="28"/>
          <w:szCs w:val="28"/>
        </w:rPr>
        <w:t>П</w:t>
      </w:r>
      <w:r w:rsidRPr="00E32FA7">
        <w:rPr>
          <w:rFonts w:ascii="Times New Roman" w:hAnsi="Times New Roman" w:cs="Times New Roman"/>
          <w:color w:val="000000" w:themeColor="text1"/>
          <w:sz w:val="28"/>
          <w:szCs w:val="28"/>
        </w:rPr>
        <w:t>К</w:t>
      </w:r>
      <w:r w:rsidR="0094144A" w:rsidRPr="00E32FA7">
        <w:rPr>
          <w:rFonts w:ascii="Times New Roman" w:hAnsi="Times New Roman" w:cs="Times New Roman"/>
          <w:color w:val="000000" w:themeColor="text1"/>
          <w:sz w:val="28"/>
          <w:szCs w:val="28"/>
        </w:rPr>
        <w:t>У</w:t>
      </w:r>
      <w:r w:rsidR="00FB5EB4" w:rsidRPr="00E32FA7">
        <w:rPr>
          <w:rFonts w:ascii="Times New Roman" w:hAnsi="Times New Roman" w:cs="Times New Roman"/>
          <w:color w:val="000000" w:themeColor="text1"/>
          <w:sz w:val="28"/>
          <w:szCs w:val="28"/>
        </w:rPr>
        <w:t xml:space="preserve"> </w:t>
      </w:r>
      <w:r w:rsidR="0094144A" w:rsidRPr="00E32FA7">
        <w:rPr>
          <w:rFonts w:ascii="Times New Roman" w:hAnsi="Times New Roman" w:cs="Times New Roman"/>
          <w:color w:val="000000" w:themeColor="text1"/>
          <w:sz w:val="28"/>
          <w:szCs w:val="28"/>
        </w:rPr>
        <w:t>суб’єктам господарювання –</w:t>
      </w:r>
      <w:r w:rsidRPr="00E32FA7">
        <w:rPr>
          <w:rFonts w:ascii="Times New Roman" w:hAnsi="Times New Roman" w:cs="Times New Roman"/>
          <w:color w:val="000000" w:themeColor="text1"/>
          <w:sz w:val="28"/>
          <w:szCs w:val="28"/>
        </w:rPr>
        <w:t xml:space="preserve"> боржникам сформовано та направлено  4 798 податкових вимог  на загальну суму 198 967,81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(у т.ч. по </w:t>
      </w:r>
      <w:r w:rsidR="0094144A" w:rsidRPr="00E32FA7">
        <w:rPr>
          <w:rFonts w:ascii="Times New Roman" w:hAnsi="Times New Roman" w:cs="Times New Roman"/>
          <w:color w:val="000000" w:themeColor="text1"/>
          <w:sz w:val="28"/>
          <w:szCs w:val="28"/>
        </w:rPr>
        <w:t>суб’єктах господарювання –</w:t>
      </w:r>
      <w:r w:rsidRPr="00E32FA7">
        <w:rPr>
          <w:rFonts w:ascii="Times New Roman" w:hAnsi="Times New Roman" w:cs="Times New Roman"/>
          <w:color w:val="000000" w:themeColor="text1"/>
          <w:sz w:val="28"/>
          <w:szCs w:val="28"/>
        </w:rPr>
        <w:t xml:space="preserve"> юридичних</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ос</w:t>
      </w:r>
      <w:r w:rsidR="0094144A" w:rsidRPr="00E32FA7">
        <w:rPr>
          <w:rFonts w:ascii="Times New Roman" w:hAnsi="Times New Roman" w:cs="Times New Roman"/>
          <w:color w:val="000000" w:themeColor="text1"/>
          <w:sz w:val="28"/>
          <w:szCs w:val="28"/>
        </w:rPr>
        <w:t>о</w:t>
      </w:r>
      <w:r w:rsidRPr="00E32FA7">
        <w:rPr>
          <w:rFonts w:ascii="Times New Roman" w:hAnsi="Times New Roman" w:cs="Times New Roman"/>
          <w:color w:val="000000" w:themeColor="text1"/>
          <w:sz w:val="28"/>
          <w:szCs w:val="28"/>
        </w:rPr>
        <w:t>б</w:t>
      </w:r>
      <w:r w:rsidR="0094144A" w:rsidRPr="00E32FA7">
        <w:rPr>
          <w:rFonts w:ascii="Times New Roman" w:hAnsi="Times New Roman" w:cs="Times New Roman"/>
          <w:color w:val="000000" w:themeColor="text1"/>
          <w:sz w:val="28"/>
          <w:szCs w:val="28"/>
        </w:rPr>
        <w:t>ах</w:t>
      </w:r>
      <w:r w:rsidRPr="00E32FA7">
        <w:rPr>
          <w:rFonts w:ascii="Times New Roman" w:hAnsi="Times New Roman" w:cs="Times New Roman"/>
          <w:color w:val="000000" w:themeColor="text1"/>
          <w:sz w:val="28"/>
          <w:szCs w:val="28"/>
        </w:rPr>
        <w:t xml:space="preserve"> 756 на суму 122 867,07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у зв’язку з повним погашенням податкового боргу відповідно до ст.60 Кодексу, відкликано податкові вимоги по 2 325 </w:t>
      </w:r>
      <w:r w:rsidR="0094144A" w:rsidRPr="00E32FA7">
        <w:rPr>
          <w:rFonts w:ascii="Times New Roman" w:hAnsi="Times New Roman" w:cs="Times New Roman"/>
          <w:color w:val="000000" w:themeColor="text1"/>
          <w:sz w:val="28"/>
          <w:szCs w:val="28"/>
        </w:rPr>
        <w:t xml:space="preserve">суб’єктах господарювання </w:t>
      </w:r>
      <w:r w:rsidRPr="00E32FA7">
        <w:rPr>
          <w:rFonts w:ascii="Times New Roman" w:hAnsi="Times New Roman" w:cs="Times New Roman"/>
          <w:color w:val="000000" w:themeColor="text1"/>
          <w:sz w:val="28"/>
          <w:szCs w:val="28"/>
        </w:rPr>
        <w:t xml:space="preserve">на суму 86 421,7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(у т.ч. по </w:t>
      </w:r>
      <w:r w:rsidR="0094144A"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s="Times New Roman"/>
          <w:color w:val="000000" w:themeColor="text1"/>
          <w:sz w:val="28"/>
          <w:szCs w:val="28"/>
        </w:rPr>
        <w:t xml:space="preserve"> боржниках</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юридичних особах </w:t>
      </w:r>
      <w:r w:rsidR="0094144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480на суму 49 657,46 тис. </w:t>
      </w:r>
      <w:r w:rsidR="007A6A88" w:rsidRPr="00E32FA7">
        <w:rPr>
          <w:rFonts w:ascii="Times New Roman" w:hAnsi="Times New Roman" w:cs="Times New Roman"/>
          <w:color w:val="000000" w:themeColor="text1"/>
          <w:sz w:val="28"/>
          <w:szCs w:val="28"/>
        </w:rPr>
        <w:t>гр</w:t>
      </w:r>
      <w:r w:rsidR="0094144A"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94144A"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r w:rsidR="0094144A" w:rsidRPr="00E32FA7">
        <w:rPr>
          <w:rFonts w:ascii="Times New Roman" w:hAnsi="Times New Roman" w:cs="Times New Roman"/>
          <w:color w:val="000000" w:themeColor="text1"/>
          <w:sz w:val="28"/>
          <w:szCs w:val="28"/>
        </w:rPr>
        <w:t>.</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В порядку статей 88 та 89 Кодексу з метою погашення податкового боргу </w:t>
      </w:r>
      <w:r w:rsidR="0094144A" w:rsidRPr="00E32FA7">
        <w:rPr>
          <w:rFonts w:ascii="Times New Roman" w:hAnsi="Times New Roman" w:cs="Times New Roman"/>
          <w:color w:val="000000" w:themeColor="text1"/>
          <w:sz w:val="28"/>
          <w:szCs w:val="28"/>
        </w:rPr>
        <w:t>суб’єктами господарювання</w:t>
      </w:r>
      <w:r w:rsidRPr="00E32FA7">
        <w:rPr>
          <w:rFonts w:ascii="Times New Roman" w:hAnsi="Times New Roman" w:cs="Times New Roman"/>
          <w:color w:val="000000" w:themeColor="text1"/>
          <w:sz w:val="28"/>
          <w:szCs w:val="28"/>
        </w:rPr>
        <w:t xml:space="preserve"> – юридичними та фізичними особами – підприємцями та громадянами, прийнято 299 рішень про опис майна в податкову заставу та складено акти опису майна по 60 юридичних та фізичних особах на суму 56 413,40 тис.</w:t>
      </w:r>
      <w:r w:rsidRPr="00E32FA7">
        <w:rPr>
          <w:color w:val="000000" w:themeColor="text1"/>
          <w:sz w:val="28"/>
          <w:szCs w:val="28"/>
        </w:rPr>
        <w:t> </w:t>
      </w:r>
      <w:r w:rsidRPr="00E32FA7">
        <w:rPr>
          <w:rFonts w:ascii="Times New Roman" w:hAnsi="Times New Roman" w:cs="Times New Roman"/>
          <w:color w:val="000000" w:themeColor="text1"/>
          <w:sz w:val="28"/>
          <w:szCs w:val="28"/>
        </w:rPr>
        <w:t>гривень.</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зв’язку з ненаданням боржниками переліку майна для забезпечення податкової застави складено акти відмови від опису по 12-ти </w:t>
      </w:r>
      <w:r w:rsidR="0094144A"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s="Times New Roman"/>
          <w:color w:val="000000" w:themeColor="text1"/>
          <w:sz w:val="28"/>
          <w:szCs w:val="28"/>
        </w:rPr>
        <w:t xml:space="preserve"> та відповідно до п.п.20.1.32 п.20.1 статті 20 ПКУ направлено 12 позовів про зупинення видаткових операцій платника податків на загальну суму податкового боргу у розмірі 41 536,00 тис. гривень.</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Відповідно до порядку, передбачено</w:t>
      </w:r>
      <w:r w:rsidR="0094144A" w:rsidRPr="00E32FA7">
        <w:rPr>
          <w:rFonts w:ascii="Times New Roman" w:hAnsi="Times New Roman" w:cs="Times New Roman"/>
          <w:color w:val="000000" w:themeColor="text1"/>
          <w:sz w:val="28"/>
          <w:szCs w:val="28"/>
        </w:rPr>
        <w:t>го</w:t>
      </w:r>
      <w:r w:rsidRPr="00E32FA7">
        <w:rPr>
          <w:rFonts w:ascii="Times New Roman" w:hAnsi="Times New Roman" w:cs="Times New Roman"/>
          <w:color w:val="000000" w:themeColor="text1"/>
          <w:sz w:val="28"/>
          <w:szCs w:val="28"/>
        </w:rPr>
        <w:t xml:space="preserve"> вимогами п.95.5 статті 95 </w:t>
      </w:r>
      <w:r w:rsidR="0094144A" w:rsidRPr="00E32FA7">
        <w:rPr>
          <w:rFonts w:ascii="Times New Roman" w:hAnsi="Times New Roman" w:cs="Times New Roman"/>
          <w:color w:val="000000" w:themeColor="text1"/>
          <w:sz w:val="28"/>
          <w:szCs w:val="28"/>
        </w:rPr>
        <w:t>П</w:t>
      </w:r>
      <w:r w:rsidRPr="00E32FA7">
        <w:rPr>
          <w:rFonts w:ascii="Times New Roman" w:hAnsi="Times New Roman" w:cs="Times New Roman"/>
          <w:color w:val="000000" w:themeColor="text1"/>
          <w:sz w:val="28"/>
          <w:szCs w:val="28"/>
        </w:rPr>
        <w:t>К</w:t>
      </w:r>
      <w:r w:rsidR="0094144A" w:rsidRPr="00E32FA7">
        <w:rPr>
          <w:rFonts w:ascii="Times New Roman" w:hAnsi="Times New Roman" w:cs="Times New Roman"/>
          <w:color w:val="000000" w:themeColor="text1"/>
          <w:sz w:val="28"/>
          <w:szCs w:val="28"/>
        </w:rPr>
        <w:t>У</w:t>
      </w:r>
      <w:r w:rsidRPr="00E32FA7">
        <w:rPr>
          <w:rFonts w:ascii="Times New Roman" w:hAnsi="Times New Roman" w:cs="Times New Roman"/>
          <w:color w:val="000000" w:themeColor="text1"/>
          <w:sz w:val="28"/>
          <w:szCs w:val="28"/>
        </w:rPr>
        <w:t xml:space="preserve"> (</w:t>
      </w:r>
      <w:r w:rsidR="0094144A" w:rsidRPr="00E32FA7">
        <w:rPr>
          <w:rFonts w:ascii="Times New Roman" w:hAnsi="Times New Roman" w:cs="Times New Roman"/>
          <w:color w:val="000000" w:themeColor="text1"/>
          <w:sz w:val="28"/>
          <w:szCs w:val="28"/>
        </w:rPr>
        <w:t>з</w:t>
      </w:r>
      <w:r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lastRenderedPageBreak/>
        <w:t xml:space="preserve">врахуванням змін, внесених Законом України від 30 листопада 2021 </w:t>
      </w:r>
      <w:r w:rsidR="0094144A" w:rsidRPr="00E32FA7">
        <w:rPr>
          <w:rFonts w:ascii="Times New Roman" w:hAnsi="Times New Roman" w:cs="Times New Roman"/>
          <w:color w:val="000000" w:themeColor="text1"/>
          <w:sz w:val="28"/>
          <w:szCs w:val="28"/>
        </w:rPr>
        <w:t xml:space="preserve">року </w:t>
      </w:r>
      <w:r w:rsidRPr="00E32FA7">
        <w:rPr>
          <w:rFonts w:ascii="Times New Roman" w:hAnsi="Times New Roman" w:cs="Times New Roman"/>
          <w:color w:val="000000" w:themeColor="text1"/>
          <w:sz w:val="28"/>
          <w:szCs w:val="28"/>
        </w:rPr>
        <w:t>№1914-ІХ «Про внесення змін до Податкового кодексу України та інших актів України щодо забезпечення збалансованості бюджетних надходжень»), прийнято 131 рішення керівника про стягнення коштів у рахунок погашення податкового боргу платника податків на суму 29 626,4 тис. гривень.</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До обслуговуючих установ банків направлено 6 501 платіжних інструкцій, за якими стягнуто коштів у розмірі 7 892,2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(у т.ч. по прийнятих рішеннях керівником у порядку п.95.5 ст.95 ПКУ – 1 717 платіжних інструкцій, за якими стягнуто 4 526,63 тис. гривень).</w:t>
      </w:r>
    </w:p>
    <w:p w:rsidR="00EB5B4B" w:rsidRPr="00E32FA7" w:rsidRDefault="00EB5B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підставі прийнятих керівником податкового органу рішень про стягнення готівкових коштів складено 34 акти, за якими надходження в рахунок погашення податкового боргу склали 548,13 тис. гривень.</w:t>
      </w:r>
    </w:p>
    <w:p w:rsidR="00EB5B4B" w:rsidRPr="00E32FA7" w:rsidRDefault="00EB5B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 результаті проведеної роботи та вжитих протягом 2023 року заходів по скороченню кількості боржників:</w:t>
      </w:r>
    </w:p>
    <w:p w:rsidR="00EB5B4B" w:rsidRPr="00E32FA7" w:rsidRDefault="00EB5B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 фізичних осіб, в тому числі з наявним боргом до 3060 грн,– забезпечено</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повне погашення боргу по 18 547 платниках на суму 27 020,15 тис.</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грн, (в т.ч. до 3060 – по 17 055 – на</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суму 5 528,79 тис. гривень);</w:t>
      </w:r>
    </w:p>
    <w:p w:rsidR="003406E2" w:rsidRPr="00E32FA7" w:rsidRDefault="00EB5B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юридичних осіб, в тому числі з наявним боргом до 3060 грн,– забезпечено погашення боргу по 483 платниках на суму 60 757,58 тис.</w:t>
      </w:r>
      <w:r w:rsidR="00D0440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грн, (в т.ч. до 3060 – по 248 – на суму 175,75 тис. гривень</w:t>
      </w:r>
      <w:r w:rsidR="003406E2" w:rsidRPr="00E32FA7">
        <w:rPr>
          <w:rFonts w:ascii="Times New Roman" w:hAnsi="Times New Roman" w:cs="Times New Roman"/>
          <w:color w:val="000000" w:themeColor="text1"/>
          <w:sz w:val="28"/>
          <w:szCs w:val="28"/>
        </w:rPr>
        <w:t>).</w:t>
      </w:r>
    </w:p>
    <w:p w:rsidR="00570E21" w:rsidRPr="00E32FA7" w:rsidRDefault="003406E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Крім того</w:t>
      </w:r>
      <w:r w:rsidR="00570E21" w:rsidRPr="00E32FA7">
        <w:rPr>
          <w:rFonts w:ascii="Times New Roman" w:hAnsi="Times New Roman" w:cs="Times New Roman"/>
          <w:color w:val="000000" w:themeColor="text1"/>
          <w:sz w:val="28"/>
          <w:szCs w:val="28"/>
        </w:rPr>
        <w:t>, з метою недопущення приросту податкового боргу з майнових податків по фізичних особах та погашення вже наявного податкового боргу, налагоджено співпрацю з територіальними громадами Закарпатської області в частині здійснення роз’яснювальної роботи громадянам щодо своєчасності сплати податкових зобов’язань. Також надаються пропозиції щодо заслуховування на засіданнях постійних комісій з питань забезпечення своєчасності і повноти сплати податків та погашення заборгованості із заробітної плати, стипендії та інших соціальних виплат, що діють при територіальних громадах, запрошувати на засідання, окрім керівників боржників – суб’єктів підприємницької діяльності, також громадян, що мають заборгованість, у межах повноважень таких комісій</w:t>
      </w:r>
      <w:r w:rsidRPr="00E32FA7">
        <w:rPr>
          <w:rFonts w:ascii="Times New Roman" w:hAnsi="Times New Roman" w:cs="Times New Roman"/>
          <w:color w:val="000000" w:themeColor="text1"/>
          <w:sz w:val="28"/>
          <w:szCs w:val="28"/>
        </w:rPr>
        <w:t>.</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Незважаючи на вжиті заходи по скороченню сум податкового боргу протягом 2023 року, збільшилася кількість </w:t>
      </w:r>
      <w:r w:rsidR="00C30B59"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які мають податковий борг. </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Так, на початок 2023 року загальна кількість боржників становила 137 109 </w:t>
      </w:r>
      <w:r w:rsidR="00C30B59"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(в т.ч.: 2 287 – </w:t>
      </w:r>
      <w:r w:rsidR="00C30B59"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юридичних</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осіб, 134 822 – </w:t>
      </w:r>
      <w:r w:rsidR="00C30B59"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 фізичних осіб та громадян), тоді як станом на 01.01.2024 – 166 610 </w:t>
      </w:r>
      <w:r w:rsidR="00C30B59"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(в т.ч.: 2 385 – </w:t>
      </w:r>
      <w:r w:rsidR="00C30B59"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юридичних</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осіб, 164</w:t>
      </w:r>
      <w:r w:rsidRPr="00E32FA7">
        <w:rPr>
          <w:rFonts w:ascii="Times New Roman" w:hAnsi="Times New Roman" w:cs="Times New Roman"/>
          <w:color w:val="000000" w:themeColor="text1"/>
          <w:sz w:val="28"/>
          <w:szCs w:val="28"/>
          <w:lang w:val="en-US"/>
        </w:rPr>
        <w:t> </w:t>
      </w:r>
      <w:r w:rsidRPr="00E32FA7">
        <w:rPr>
          <w:rFonts w:ascii="Times New Roman" w:hAnsi="Times New Roman" w:cs="Times New Roman"/>
          <w:color w:val="000000" w:themeColor="text1"/>
          <w:sz w:val="28"/>
          <w:szCs w:val="28"/>
        </w:rPr>
        <w:t xml:space="preserve">225 – </w:t>
      </w:r>
      <w:r w:rsidR="00C30B59" w:rsidRPr="00E32FA7">
        <w:rPr>
          <w:rFonts w:ascii="Times New Roman" w:hAnsi="Times New Roman" w:cs="Times New Roman"/>
          <w:color w:val="000000" w:themeColor="text1"/>
          <w:sz w:val="28"/>
          <w:szCs w:val="28"/>
        </w:rPr>
        <w:t>суб’єкт</w:t>
      </w:r>
      <w:r w:rsidR="00D11615" w:rsidRPr="00E32FA7">
        <w:rPr>
          <w:rFonts w:ascii="Times New Roman" w:hAnsi="Times New Roman" w:cs="Times New Roman"/>
          <w:color w:val="000000" w:themeColor="text1"/>
          <w:sz w:val="28"/>
          <w:szCs w:val="28"/>
        </w:rPr>
        <w:t>ів</w:t>
      </w:r>
      <w:r w:rsidR="00C30B59" w:rsidRPr="00E32FA7">
        <w:rPr>
          <w:rFonts w:ascii="Times New Roman" w:hAnsi="Times New Roman" w:cs="Times New Roman"/>
          <w:color w:val="000000" w:themeColor="text1"/>
          <w:sz w:val="28"/>
          <w:szCs w:val="28"/>
        </w:rPr>
        <w:t xml:space="preserve"> господарювання</w:t>
      </w:r>
      <w:r w:rsidRPr="00E32FA7">
        <w:rPr>
          <w:rFonts w:ascii="Times New Roman" w:hAnsi="Times New Roman" w:cs="Times New Roman"/>
          <w:color w:val="000000" w:themeColor="text1"/>
          <w:sz w:val="28"/>
          <w:szCs w:val="28"/>
        </w:rPr>
        <w:t xml:space="preserve"> – фізичних осіб та громадян).</w:t>
      </w:r>
    </w:p>
    <w:p w:rsidR="00570E21" w:rsidRPr="00E32FA7" w:rsidRDefault="00570E2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Таким чином, приріст кількості боржників протягом 2023 року склав 29 501 </w:t>
      </w:r>
      <w:r w:rsidR="00C30B59"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(в т.ч.: 98 – </w:t>
      </w:r>
      <w:r w:rsidR="00C30B59"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юридичних</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осіб, та 29 403 </w:t>
      </w:r>
      <w:r w:rsidR="00C30B59"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по</w:t>
      </w:r>
      <w:r w:rsidR="00C30B59" w:rsidRPr="00E32FA7">
        <w:rPr>
          <w:rFonts w:ascii="Times New Roman" w:hAnsi="Times New Roman" w:cs="Times New Roman"/>
          <w:color w:val="000000" w:themeColor="text1"/>
          <w:sz w:val="28"/>
          <w:szCs w:val="28"/>
        </w:rPr>
        <w:t xml:space="preserve"> суб’єктах господарювання</w:t>
      </w:r>
      <w:r w:rsidRPr="00E32FA7">
        <w:rPr>
          <w:rFonts w:ascii="Times New Roman" w:hAnsi="Times New Roman" w:cs="Times New Roman"/>
          <w:color w:val="000000" w:themeColor="text1"/>
          <w:sz w:val="28"/>
          <w:szCs w:val="28"/>
        </w:rPr>
        <w:t xml:space="preserve"> фізичних особах та громадянах)</w:t>
      </w:r>
      <w:r w:rsidR="00C30B59" w:rsidRPr="00E32FA7">
        <w:rPr>
          <w:rFonts w:ascii="Times New Roman" w:hAnsi="Times New Roman" w:cs="Times New Roman"/>
          <w:color w:val="000000" w:themeColor="text1"/>
          <w:sz w:val="28"/>
          <w:szCs w:val="28"/>
        </w:rPr>
        <w:t>.</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Станом на 01.01.2024 описано майна в податкову заставу на загальну суму 97 167,9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відомості про яке внесено до відповідних державних реєстрів, з яких – по 29 </w:t>
      </w:r>
      <w:r w:rsidR="00B11AA2"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s="Times New Roman"/>
          <w:color w:val="000000" w:themeColor="text1"/>
          <w:sz w:val="28"/>
          <w:szCs w:val="28"/>
        </w:rPr>
        <w:t xml:space="preserve"> – фізичних особах за даними Державного </w:t>
      </w:r>
      <w:r w:rsidRPr="00E32FA7">
        <w:rPr>
          <w:rFonts w:ascii="Times New Roman" w:hAnsi="Times New Roman" w:cs="Times New Roman"/>
          <w:color w:val="000000" w:themeColor="text1"/>
          <w:sz w:val="28"/>
          <w:szCs w:val="28"/>
        </w:rPr>
        <w:lastRenderedPageBreak/>
        <w:t xml:space="preserve">реєстру речових прав на нерухоме майно на суму 1 455,2 тис. гривень. </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забезпечення виконання платниками податків своїх обов’язків по погашенню податкового боргу, у порядку статей 88 та 89 ПКУ у 2023 році складено акти опису по 60-ти </w:t>
      </w:r>
      <w:r w:rsidR="00B11AA2"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s="Times New Roman"/>
          <w:color w:val="000000" w:themeColor="text1"/>
          <w:sz w:val="28"/>
          <w:szCs w:val="28"/>
        </w:rPr>
        <w:t>, на підставі яких описано в податкову заставу майно вартістю 56 413,4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у зв’язку з ненаданням боржниками переліку майна для забезпечення податкової застави, складено акти відмови від опису по 12-х </w:t>
      </w:r>
      <w:r w:rsidR="00B11AA2"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s="Times New Roman"/>
          <w:color w:val="000000" w:themeColor="text1"/>
          <w:sz w:val="28"/>
          <w:szCs w:val="28"/>
        </w:rPr>
        <w:t>.</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січень – грудень 2023 року доведений </w:t>
      </w:r>
      <w:r w:rsidR="00B97D2B" w:rsidRPr="00E32FA7">
        <w:rPr>
          <w:rFonts w:ascii="Times New Roman" w:hAnsi="Times New Roman" w:cs="Times New Roman"/>
          <w:color w:val="000000" w:themeColor="text1"/>
          <w:sz w:val="28"/>
          <w:szCs w:val="28"/>
        </w:rPr>
        <w:t>показник доходів</w:t>
      </w:r>
      <w:r w:rsidRPr="00E32FA7">
        <w:rPr>
          <w:rFonts w:ascii="Times New Roman" w:hAnsi="Times New Roman" w:cs="Times New Roman"/>
          <w:color w:val="000000" w:themeColor="text1"/>
          <w:sz w:val="28"/>
          <w:szCs w:val="28"/>
        </w:rPr>
        <w:t xml:space="preserve"> по надходженню коштів від реалізації майна боржників, яке перебуває у податковій заставі у сумі 2 520,0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фактичні надходження за вказаний період відсутні.</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Для надолуження доведеного </w:t>
      </w:r>
      <w:r w:rsidR="00B97D2B" w:rsidRPr="00E32FA7">
        <w:rPr>
          <w:rFonts w:ascii="Times New Roman" w:hAnsi="Times New Roman" w:cs="Times New Roman"/>
          <w:color w:val="000000" w:themeColor="text1"/>
          <w:sz w:val="28"/>
          <w:szCs w:val="28"/>
        </w:rPr>
        <w:t>показник</w:t>
      </w:r>
      <w:r w:rsidR="00FB5EB4" w:rsidRPr="00E32FA7">
        <w:rPr>
          <w:rFonts w:ascii="Times New Roman" w:hAnsi="Times New Roman" w:cs="Times New Roman"/>
          <w:color w:val="000000" w:themeColor="text1"/>
          <w:sz w:val="28"/>
          <w:szCs w:val="28"/>
        </w:rPr>
        <w:t>у</w:t>
      </w:r>
      <w:r w:rsidR="00B97D2B" w:rsidRPr="00E32FA7">
        <w:rPr>
          <w:rFonts w:ascii="Times New Roman" w:hAnsi="Times New Roman" w:cs="Times New Roman"/>
          <w:color w:val="000000" w:themeColor="text1"/>
          <w:sz w:val="28"/>
          <w:szCs w:val="28"/>
        </w:rPr>
        <w:t xml:space="preserve"> доходів</w:t>
      </w:r>
      <w:r w:rsidRPr="00E32FA7">
        <w:rPr>
          <w:rFonts w:ascii="Times New Roman" w:hAnsi="Times New Roman" w:cs="Times New Roman"/>
          <w:color w:val="000000" w:themeColor="text1"/>
          <w:sz w:val="28"/>
          <w:szCs w:val="28"/>
        </w:rPr>
        <w:t xml:space="preserve"> з метою виконання судового рішення по справі №260/2910/20 від 08.09.2020 шляхом реалізації майна, яке перебуває у податковій заставі, укладено договір з уповноваженою біржею</w:t>
      </w:r>
      <w:r w:rsidR="00B11AA2" w:rsidRPr="00E32FA7">
        <w:rPr>
          <w:rFonts w:ascii="Times New Roman" w:hAnsi="Times New Roman" w:cs="Times New Roman"/>
          <w:color w:val="000000" w:themeColor="text1"/>
          <w:sz w:val="28"/>
          <w:szCs w:val="28"/>
        </w:rPr>
        <w:t>.</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виконання рішення Закарпатського окружного адміністративного суду по справі №260/3212/23 на стягнення суми податкового боргу за рахунок продажу майна, на адресу власника майна направлено лист про самостійне проведення експертної оцінки майна. Згідно з отриманою інформацією від  платника, проводиться експертна оцінка вказаного майна. </w:t>
      </w:r>
    </w:p>
    <w:p w:rsidR="000A5FB6" w:rsidRPr="00E32FA7" w:rsidRDefault="000A5FB6" w:rsidP="001F3022">
      <w:pPr>
        <w:ind w:firstLine="567"/>
        <w:jc w:val="both"/>
        <w:rPr>
          <w:rFonts w:ascii="Times New Roman" w:hAnsi="Times New Roman" w:cs="Times New Roman"/>
          <w:color w:val="000000" w:themeColor="text1"/>
          <w:sz w:val="28"/>
          <w:szCs w:val="28"/>
          <w:highlight w:val="yellow"/>
        </w:rPr>
      </w:pPr>
      <w:r w:rsidRPr="00E32FA7">
        <w:rPr>
          <w:rFonts w:ascii="Times New Roman" w:hAnsi="Times New Roman" w:cs="Times New Roman"/>
          <w:color w:val="000000" w:themeColor="text1"/>
          <w:sz w:val="28"/>
          <w:szCs w:val="28"/>
        </w:rPr>
        <w:t xml:space="preserve">Крім того, станом на 01.12.2023 наявні 9 судових рішень по 8-ми </w:t>
      </w:r>
      <w:r w:rsidR="00B11AA2" w:rsidRPr="00E32FA7">
        <w:rPr>
          <w:rFonts w:ascii="Times New Roman" w:hAnsi="Times New Roman" w:cs="Times New Roman"/>
          <w:color w:val="000000" w:themeColor="text1"/>
          <w:sz w:val="28"/>
          <w:szCs w:val="28"/>
        </w:rPr>
        <w:t>суб’єктах господарювання –</w:t>
      </w:r>
      <w:r w:rsidRPr="00E32FA7">
        <w:rPr>
          <w:rFonts w:ascii="Times New Roman" w:hAnsi="Times New Roman" w:cs="Times New Roman"/>
          <w:color w:val="000000" w:themeColor="text1"/>
          <w:sz w:val="28"/>
          <w:szCs w:val="28"/>
        </w:rPr>
        <w:t xml:space="preserve"> боржниках</w:t>
      </w:r>
      <w:r w:rsidR="00FB5EB4"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про надання дозволу на стягнення податкового боргу за рахунок реалізації майна.</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Станом на 01.01.2024 обліковується 46 </w:t>
      </w:r>
      <w:r w:rsidR="00B11AA2"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які перебувають у процедурі банкрутства, на суму кредиторських вимог – 239 447,10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(в т.ч. податковий борг – 226 290,1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заборгованість зі сплати єдиного внеску – 3 394,8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прострочена заборгованість по позичках – 9 762,2 тис. гривень).</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 процедурі розпорядження майном перебуває 17 </w:t>
      </w:r>
      <w:r w:rsidR="00B11AA2"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на суму визнаних Господарським судом кредиторських вимог – 164 379,20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B11AA2"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B11AA2" w:rsidRPr="00E32FA7">
        <w:rPr>
          <w:rFonts w:ascii="Times New Roman" w:hAnsi="Times New Roman" w:cs="Times New Roman"/>
          <w:color w:val="000000" w:themeColor="text1"/>
          <w:sz w:val="28"/>
          <w:szCs w:val="28"/>
        </w:rPr>
        <w:t>ь.</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По 2-х </w:t>
      </w:r>
      <w:r w:rsidR="00B11AA2"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s="Times New Roman"/>
          <w:color w:val="000000" w:themeColor="text1"/>
          <w:sz w:val="28"/>
          <w:szCs w:val="28"/>
        </w:rPr>
        <w:t xml:space="preserve"> кредиторські вимоги у сумі 1 945,9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заявлені, справи перебувають на розгляді, по 1-му </w:t>
      </w:r>
      <w:r w:rsidR="00B11AA2" w:rsidRPr="00E32FA7">
        <w:rPr>
          <w:rFonts w:ascii="Times New Roman" w:hAnsi="Times New Roman" w:cs="Times New Roman"/>
          <w:color w:val="000000" w:themeColor="text1"/>
          <w:sz w:val="28"/>
          <w:szCs w:val="28"/>
        </w:rPr>
        <w:t>суб’єкту господарювання</w:t>
      </w:r>
      <w:r w:rsidRPr="00E32FA7">
        <w:rPr>
          <w:rFonts w:ascii="Times New Roman" w:hAnsi="Times New Roman" w:cs="Times New Roman"/>
          <w:color w:val="000000" w:themeColor="text1"/>
          <w:sz w:val="28"/>
          <w:szCs w:val="28"/>
        </w:rPr>
        <w:t xml:space="preserve"> – неузгоджені суми (оскарження </w:t>
      </w:r>
      <w:r w:rsidR="00B11AA2" w:rsidRPr="00E32FA7">
        <w:rPr>
          <w:rFonts w:ascii="Times New Roman" w:hAnsi="Times New Roman" w:cs="Times New Roman"/>
          <w:color w:val="000000" w:themeColor="text1"/>
          <w:sz w:val="28"/>
          <w:szCs w:val="28"/>
        </w:rPr>
        <w:t>податкових повідомлень-рішень</w:t>
      </w:r>
      <w:r w:rsidRPr="00E32FA7">
        <w:rPr>
          <w:rFonts w:ascii="Times New Roman" w:hAnsi="Times New Roman" w:cs="Times New Roman"/>
          <w:color w:val="000000" w:themeColor="text1"/>
          <w:sz w:val="28"/>
          <w:szCs w:val="28"/>
        </w:rPr>
        <w:t>).</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 ліквідаційній процедурі перебувають 27 </w:t>
      </w:r>
      <w:r w:rsidR="00B11AA2"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color w:val="000000" w:themeColor="text1"/>
          <w:sz w:val="28"/>
          <w:szCs w:val="28"/>
        </w:rPr>
        <w:t xml:space="preserve"> з сумою визнаних кредиторських вимог – 36 896,5 тис. гривень.</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 процедурі реструктуризації боргів перебуває 1 </w:t>
      </w:r>
      <w:r w:rsidR="00B11AA2" w:rsidRPr="00E32FA7">
        <w:rPr>
          <w:rFonts w:ascii="Times New Roman" w:hAnsi="Times New Roman" w:cs="Times New Roman"/>
          <w:color w:val="000000" w:themeColor="text1"/>
          <w:sz w:val="28"/>
          <w:szCs w:val="28"/>
        </w:rPr>
        <w:t>суб’єкт господарювання</w:t>
      </w:r>
      <w:r w:rsidRPr="00E32FA7">
        <w:rPr>
          <w:rFonts w:ascii="Times New Roman" w:hAnsi="Times New Roman" w:cs="Times New Roman"/>
          <w:color w:val="000000" w:themeColor="text1"/>
          <w:sz w:val="28"/>
          <w:szCs w:val="28"/>
        </w:rPr>
        <w:t xml:space="preserve"> із сумою визнаних  кредиторських вимог – 14,5  тис. гривень. </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 процедурі санації перебуває 1 </w:t>
      </w:r>
      <w:r w:rsidR="00B11AA2" w:rsidRPr="00E32FA7">
        <w:rPr>
          <w:rFonts w:ascii="Times New Roman" w:hAnsi="Times New Roman" w:cs="Times New Roman"/>
          <w:color w:val="000000" w:themeColor="text1"/>
          <w:sz w:val="28"/>
          <w:szCs w:val="28"/>
        </w:rPr>
        <w:t>суб’єкт господарювання</w:t>
      </w:r>
      <w:r w:rsidRPr="00E32FA7">
        <w:rPr>
          <w:rFonts w:ascii="Times New Roman" w:hAnsi="Times New Roman" w:cs="Times New Roman"/>
          <w:color w:val="000000" w:themeColor="text1"/>
          <w:sz w:val="28"/>
          <w:szCs w:val="28"/>
        </w:rPr>
        <w:t xml:space="preserve"> – кредиторські вимоги у сумі 50,6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платником погашені. </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січня – грудня 2023 від підприємств, які перебувають у процедурі банкрутства, забезпечено надходження коштів до бюджету загальну на суму 5 329,6тис.</w:t>
      </w:r>
      <w:r w:rsidR="007A6A88" w:rsidRPr="00E32FA7">
        <w:rPr>
          <w:rFonts w:ascii="Times New Roman" w:hAnsi="Times New Roman" w:cs="Times New Roman"/>
          <w:color w:val="000000" w:themeColor="text1"/>
          <w:sz w:val="28"/>
          <w:szCs w:val="28"/>
        </w:rPr>
        <w:t>гр</w:t>
      </w:r>
      <w:r w:rsidR="00B11AA2"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B11AA2" w:rsidRPr="00E32FA7">
        <w:rPr>
          <w:rFonts w:ascii="Times New Roman" w:hAnsi="Times New Roman" w:cs="Times New Roman"/>
          <w:color w:val="000000" w:themeColor="text1"/>
          <w:sz w:val="28"/>
          <w:szCs w:val="28"/>
        </w:rPr>
        <w:t>ь.</w:t>
      </w:r>
    </w:p>
    <w:p w:rsidR="000A5FB6" w:rsidRPr="00E32FA7" w:rsidRDefault="000A5FB6"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Відповідно до Ухвал Господарського суду Закарпатської області про ліквідацію банкрутів списано податковий борг по даній категорії платників на загальну суму 27 701,70 тис. гривень.</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bCs/>
          <w:color w:val="000000" w:themeColor="text1"/>
          <w:sz w:val="28"/>
          <w:szCs w:val="28"/>
        </w:rPr>
        <w:t xml:space="preserve">На підставі Постанови Західного апеляційного Господарського суду у </w:t>
      </w:r>
      <w:r w:rsidRPr="00E32FA7">
        <w:rPr>
          <w:rFonts w:ascii="Times New Roman" w:hAnsi="Times New Roman" w:cs="Times New Roman"/>
          <w:bCs/>
          <w:color w:val="000000" w:themeColor="text1"/>
          <w:sz w:val="28"/>
          <w:szCs w:val="28"/>
        </w:rPr>
        <w:lastRenderedPageBreak/>
        <w:t>процедурі реструктуризації визнано безнадійним та списано податковий по фізичній особі – підприємцю у сумі 757,2 тис. гривень.</w:t>
      </w:r>
    </w:p>
    <w:p w:rsidR="000A5FB6" w:rsidRPr="00E32FA7" w:rsidRDefault="000A5FB6"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 xml:space="preserve">На підставі Постанови Восьмого апеляційного адміністративного суду по 1-му </w:t>
      </w:r>
      <w:r w:rsidR="00B11AA2" w:rsidRPr="00E32FA7">
        <w:rPr>
          <w:rFonts w:ascii="Times New Roman" w:hAnsi="Times New Roman" w:cs="Times New Roman"/>
          <w:color w:val="000000" w:themeColor="text1"/>
          <w:sz w:val="28"/>
          <w:szCs w:val="28"/>
        </w:rPr>
        <w:t>суб’єкту господарювання</w:t>
      </w:r>
      <w:r w:rsidRPr="00E32FA7">
        <w:rPr>
          <w:rFonts w:ascii="Times New Roman" w:hAnsi="Times New Roman" w:cs="Times New Roman"/>
          <w:bCs/>
          <w:color w:val="000000" w:themeColor="text1"/>
          <w:sz w:val="28"/>
          <w:szCs w:val="28"/>
        </w:rPr>
        <w:t xml:space="preserve"> списано податковий борг (штрафні санкції) у сумі  269,61 тис. гривень.</w:t>
      </w:r>
    </w:p>
    <w:p w:rsidR="00570E21" w:rsidRPr="00E32FA7" w:rsidRDefault="000A5FB6"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Відповідно до ст.101 ПКУ списано безнадійний податковий борг</w:t>
      </w:r>
      <w:r w:rsidR="00B11AA2" w:rsidRPr="00E32FA7">
        <w:rPr>
          <w:rFonts w:ascii="Times New Roman" w:hAnsi="Times New Roman" w:cs="Times New Roman"/>
          <w:bCs/>
          <w:color w:val="000000" w:themeColor="text1"/>
          <w:sz w:val="28"/>
          <w:szCs w:val="28"/>
        </w:rPr>
        <w:t>,</w:t>
      </w:r>
      <w:r w:rsidRPr="00E32FA7">
        <w:rPr>
          <w:rFonts w:ascii="Times New Roman" w:hAnsi="Times New Roman" w:cs="Times New Roman"/>
          <w:bCs/>
          <w:color w:val="000000" w:themeColor="text1"/>
          <w:sz w:val="28"/>
          <w:szCs w:val="28"/>
        </w:rPr>
        <w:t xml:space="preserve"> де минув термін давності</w:t>
      </w:r>
      <w:r w:rsidR="00B11AA2" w:rsidRPr="00E32FA7">
        <w:rPr>
          <w:rFonts w:ascii="Times New Roman" w:hAnsi="Times New Roman" w:cs="Times New Roman"/>
          <w:bCs/>
          <w:color w:val="000000" w:themeColor="text1"/>
          <w:sz w:val="28"/>
          <w:szCs w:val="28"/>
        </w:rPr>
        <w:t>,</w:t>
      </w:r>
      <w:r w:rsidRPr="00E32FA7">
        <w:rPr>
          <w:rFonts w:ascii="Times New Roman" w:hAnsi="Times New Roman" w:cs="Times New Roman"/>
          <w:bCs/>
          <w:color w:val="000000" w:themeColor="text1"/>
          <w:sz w:val="28"/>
          <w:szCs w:val="28"/>
        </w:rPr>
        <w:t xml:space="preserve"> на загальну суму 193,26 тис. гривень.</w:t>
      </w:r>
    </w:p>
    <w:p w:rsidR="000A5FB6" w:rsidRPr="00E32FA7" w:rsidRDefault="000A5FB6" w:rsidP="001F3022">
      <w:pPr>
        <w:ind w:firstLine="567"/>
        <w:jc w:val="both"/>
        <w:rPr>
          <w:rFonts w:ascii="Times New Roman" w:hAnsi="Times New Roman" w:cs="Times New Roman"/>
          <w:color w:val="000000" w:themeColor="text1"/>
        </w:rPr>
      </w:pP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Відповідно до вимог ст.100 ПКУ у 2023 році прийнято 4 рішення про розстрочення грошових зобов’язань та податкового боргу по 4 </w:t>
      </w:r>
      <w:r w:rsidR="00143DF9"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s="Times New Roman"/>
          <w:color w:val="000000" w:themeColor="text1"/>
          <w:sz w:val="28"/>
          <w:szCs w:val="28"/>
        </w:rPr>
        <w:t xml:space="preserve"> на загальну суму 2 011,6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які погашено платниками відповідно до затверджених графіків.</w:t>
      </w:r>
    </w:p>
    <w:p w:rsidR="00995C8A" w:rsidRPr="00E32FA7" w:rsidRDefault="00995C8A" w:rsidP="001F3022">
      <w:pPr>
        <w:ind w:firstLine="567"/>
        <w:jc w:val="both"/>
        <w:rPr>
          <w:rFonts w:ascii="Times New Roman" w:hAnsi="Times New Roman" w:cs="Times New Roman"/>
          <w:color w:val="000000" w:themeColor="text1"/>
        </w:rPr>
      </w:pP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Style w:val="a3"/>
          <w:rFonts w:ascii="Times New Roman" w:eastAsia="Calibri" w:hAnsi="Times New Roman" w:cs="Times New Roman"/>
          <w:color w:val="000000" w:themeColor="text1"/>
          <w:sz w:val="28"/>
          <w:szCs w:val="28"/>
        </w:rPr>
        <w:t xml:space="preserve">Станом на 01.01.2024 </w:t>
      </w:r>
      <w:r w:rsidRPr="00E32FA7">
        <w:rPr>
          <w:rFonts w:ascii="Times New Roman" w:eastAsia="Calibri" w:hAnsi="Times New Roman" w:cs="Times New Roman"/>
          <w:color w:val="000000" w:themeColor="text1"/>
          <w:sz w:val="28"/>
          <w:szCs w:val="28"/>
        </w:rPr>
        <w:t>на обліку в ГУ ДПС у Закарпатській області перебуває майно з ознакою безхазяйного на суму</w:t>
      </w:r>
      <w:r w:rsidRPr="00E32FA7">
        <w:rPr>
          <w:rStyle w:val="a3"/>
          <w:rFonts w:ascii="Times New Roman" w:eastAsiaTheme="majorEastAsia" w:hAnsi="Times New Roman" w:cs="Times New Roman"/>
          <w:color w:val="000000" w:themeColor="text1"/>
          <w:sz w:val="28"/>
          <w:szCs w:val="28"/>
        </w:rPr>
        <w:t>2 644,0 тис. </w:t>
      </w:r>
      <w:r w:rsidR="007A6A88" w:rsidRPr="00E32FA7">
        <w:rPr>
          <w:rStyle w:val="a3"/>
          <w:rFonts w:ascii="Times New Roman" w:eastAsiaTheme="majorEastAsia" w:hAnsi="Times New Roman" w:cs="Times New Roman"/>
          <w:color w:val="000000" w:themeColor="text1"/>
          <w:sz w:val="28"/>
          <w:szCs w:val="28"/>
        </w:rPr>
        <w:t>грн</w:t>
      </w:r>
      <w:r w:rsidRPr="00E32FA7">
        <w:rPr>
          <w:rStyle w:val="a3"/>
          <w:rFonts w:ascii="Times New Roman" w:eastAsiaTheme="majorEastAsia"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в тому числі: тютюнові вироби, які підлягають знищенню, на суму 2 625,7 тис. </w:t>
      </w:r>
      <w:r w:rsidR="007A6A88" w:rsidRPr="00E32FA7">
        <w:rPr>
          <w:rFonts w:ascii="Times New Roman" w:hAnsi="Times New Roman" w:cs="Times New Roman"/>
          <w:color w:val="000000" w:themeColor="text1"/>
          <w:sz w:val="28"/>
          <w:szCs w:val="28"/>
        </w:rPr>
        <w:t>гр</w:t>
      </w:r>
      <w:r w:rsidR="002B154F"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2B154F" w:rsidRPr="00E32FA7">
        <w:rPr>
          <w:rFonts w:ascii="Times New Roman" w:hAnsi="Times New Roman" w:cs="Times New Roman"/>
          <w:color w:val="000000" w:themeColor="text1"/>
          <w:sz w:val="28"/>
          <w:szCs w:val="28"/>
        </w:rPr>
        <w:t>ь.</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w:t>
      </w:r>
      <w:r w:rsidR="00B97D2B" w:rsidRPr="00E32FA7">
        <w:rPr>
          <w:rFonts w:ascii="Times New Roman" w:hAnsi="Times New Roman" w:cs="Times New Roman"/>
          <w:color w:val="000000" w:themeColor="text1"/>
          <w:sz w:val="28"/>
          <w:szCs w:val="28"/>
        </w:rPr>
        <w:t>Показник доходів</w:t>
      </w:r>
      <w:r w:rsidRPr="00E32FA7">
        <w:rPr>
          <w:rFonts w:ascii="Times New Roman" w:hAnsi="Times New Roman" w:cs="Times New Roman"/>
          <w:color w:val="000000" w:themeColor="text1"/>
          <w:sz w:val="28"/>
          <w:szCs w:val="28"/>
        </w:rPr>
        <w:t xml:space="preserve"> із надходження коштів від реалізації безхазяйного майна до Місцевого бюджету на січень – грудень 2023</w:t>
      </w:r>
      <w:r w:rsidR="002B154F" w:rsidRPr="00E32FA7">
        <w:rPr>
          <w:rFonts w:ascii="Times New Roman" w:hAnsi="Times New Roman" w:cs="Times New Roman"/>
          <w:color w:val="000000" w:themeColor="text1"/>
          <w:sz w:val="28"/>
          <w:szCs w:val="28"/>
        </w:rPr>
        <w:t xml:space="preserve"> року</w:t>
      </w:r>
      <w:r w:rsidRPr="00E32FA7">
        <w:rPr>
          <w:rFonts w:ascii="Times New Roman" w:hAnsi="Times New Roman" w:cs="Times New Roman"/>
          <w:color w:val="000000" w:themeColor="text1"/>
          <w:sz w:val="28"/>
          <w:szCs w:val="28"/>
        </w:rPr>
        <w:t xml:space="preserve"> доведений у розмірі 133,0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2B154F"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2B154F"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 xml:space="preserve"> Фактичні надходження за відповідний період склали 148,5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111,6 відс. доведеного </w:t>
      </w:r>
      <w:r w:rsidR="00B97D2B" w:rsidRPr="00E32FA7">
        <w:rPr>
          <w:rFonts w:ascii="Times New Roman" w:hAnsi="Times New Roman" w:cs="Times New Roman"/>
          <w:color w:val="000000" w:themeColor="text1"/>
          <w:sz w:val="28"/>
          <w:szCs w:val="28"/>
        </w:rPr>
        <w:t>показни</w:t>
      </w:r>
      <w:r w:rsidR="00FB5EB4" w:rsidRPr="00E32FA7">
        <w:rPr>
          <w:rFonts w:ascii="Times New Roman" w:hAnsi="Times New Roman" w:cs="Times New Roman"/>
          <w:color w:val="000000" w:themeColor="text1"/>
          <w:sz w:val="28"/>
          <w:szCs w:val="28"/>
        </w:rPr>
        <w:t>ку</w:t>
      </w:r>
      <w:r w:rsidR="00B97D2B" w:rsidRPr="00E32FA7">
        <w:rPr>
          <w:rFonts w:ascii="Times New Roman" w:hAnsi="Times New Roman" w:cs="Times New Roman"/>
          <w:color w:val="000000" w:themeColor="text1"/>
          <w:sz w:val="28"/>
          <w:szCs w:val="28"/>
        </w:rPr>
        <w:t xml:space="preserve"> доходів</w:t>
      </w:r>
      <w:r w:rsidRPr="00E32FA7">
        <w:rPr>
          <w:rFonts w:ascii="Times New Roman" w:hAnsi="Times New Roman" w:cs="Times New Roman"/>
          <w:color w:val="000000" w:themeColor="text1"/>
          <w:sz w:val="28"/>
          <w:szCs w:val="28"/>
        </w:rPr>
        <w:t>.</w:t>
      </w: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Доведений </w:t>
      </w:r>
      <w:r w:rsidR="00B97D2B" w:rsidRPr="00E32FA7">
        <w:rPr>
          <w:rFonts w:ascii="Times New Roman" w:hAnsi="Times New Roman" w:cs="Times New Roman"/>
          <w:color w:val="000000" w:themeColor="text1"/>
          <w:sz w:val="28"/>
          <w:szCs w:val="28"/>
        </w:rPr>
        <w:t>показник доходів</w:t>
      </w:r>
      <w:r w:rsidRPr="00E32FA7">
        <w:rPr>
          <w:rFonts w:ascii="Times New Roman" w:hAnsi="Times New Roman" w:cs="Times New Roman"/>
          <w:color w:val="000000" w:themeColor="text1"/>
          <w:sz w:val="28"/>
          <w:szCs w:val="28"/>
        </w:rPr>
        <w:t xml:space="preserve"> із надходження коштів від реалізації безхазяйного майна до Державного бюджету на січень </w:t>
      </w:r>
      <w:r w:rsidR="002B154F"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грудень2023</w:t>
      </w:r>
      <w:r w:rsidR="002B154F" w:rsidRPr="00E32FA7">
        <w:rPr>
          <w:rFonts w:ascii="Times New Roman" w:hAnsi="Times New Roman" w:cs="Times New Roman"/>
          <w:color w:val="000000" w:themeColor="text1"/>
          <w:sz w:val="28"/>
          <w:szCs w:val="28"/>
        </w:rPr>
        <w:t xml:space="preserve"> року</w:t>
      </w:r>
      <w:r w:rsidRPr="00E32FA7">
        <w:rPr>
          <w:rFonts w:ascii="Times New Roman" w:hAnsi="Times New Roman" w:cs="Times New Roman"/>
          <w:color w:val="000000" w:themeColor="text1"/>
          <w:sz w:val="28"/>
          <w:szCs w:val="28"/>
        </w:rPr>
        <w:t xml:space="preserve"> складає 310,0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станом на 01.01.2024 фактичні надходження склали 525,3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169,0 відс. доведеного </w:t>
      </w:r>
      <w:r w:rsidR="00B97D2B" w:rsidRPr="00E32FA7">
        <w:rPr>
          <w:rFonts w:ascii="Times New Roman" w:hAnsi="Times New Roman" w:cs="Times New Roman"/>
          <w:color w:val="000000" w:themeColor="text1"/>
          <w:sz w:val="28"/>
          <w:szCs w:val="28"/>
        </w:rPr>
        <w:t>показник</w:t>
      </w:r>
      <w:r w:rsidR="00FB5EB4" w:rsidRPr="00E32FA7">
        <w:rPr>
          <w:rFonts w:ascii="Times New Roman" w:hAnsi="Times New Roman" w:cs="Times New Roman"/>
          <w:color w:val="000000" w:themeColor="text1"/>
          <w:sz w:val="28"/>
          <w:szCs w:val="28"/>
        </w:rPr>
        <w:t>а</w:t>
      </w:r>
      <w:r w:rsidR="00B97D2B" w:rsidRPr="00E32FA7">
        <w:rPr>
          <w:rFonts w:ascii="Times New Roman" w:hAnsi="Times New Roman" w:cs="Times New Roman"/>
          <w:color w:val="000000" w:themeColor="text1"/>
          <w:sz w:val="28"/>
          <w:szCs w:val="28"/>
        </w:rPr>
        <w:t xml:space="preserve"> доходів</w:t>
      </w:r>
      <w:r w:rsidRPr="00E32FA7">
        <w:rPr>
          <w:rFonts w:ascii="Times New Roman" w:hAnsi="Times New Roman" w:cs="Times New Roman"/>
          <w:color w:val="000000" w:themeColor="text1"/>
          <w:sz w:val="28"/>
          <w:szCs w:val="28"/>
        </w:rPr>
        <w:t>.</w:t>
      </w:r>
    </w:p>
    <w:p w:rsidR="00995C8A" w:rsidRPr="00E32FA7" w:rsidRDefault="00995C8A" w:rsidP="001F3022">
      <w:pPr>
        <w:ind w:firstLine="567"/>
        <w:jc w:val="both"/>
        <w:rPr>
          <w:rFonts w:ascii="Times New Roman" w:hAnsi="Times New Roman" w:cs="Times New Roman"/>
          <w:color w:val="000000" w:themeColor="text1"/>
        </w:rPr>
      </w:pPr>
    </w:p>
    <w:p w:rsidR="000A5FB6" w:rsidRPr="00E32FA7" w:rsidRDefault="000A5FB6" w:rsidP="001F3022">
      <w:pPr>
        <w:ind w:firstLine="567"/>
        <w:jc w:val="both"/>
        <w:rPr>
          <w:rFonts w:ascii="Times New Roman" w:hAnsi="Times New Roman" w:cs="Times New Roman"/>
          <w:color w:val="000000" w:themeColor="text1"/>
          <w:sz w:val="28"/>
          <w:szCs w:val="28"/>
        </w:rPr>
      </w:pPr>
      <w:r w:rsidRPr="00E32FA7">
        <w:rPr>
          <w:rFonts w:ascii="Times New Roman" w:hAnsi="Times New Roman"/>
          <w:color w:val="000000" w:themeColor="text1"/>
          <w:sz w:val="28"/>
          <w:szCs w:val="28"/>
        </w:rPr>
        <w:t xml:space="preserve">Станом на 01.01.2024 заборгованість по єдиному внеску складає </w:t>
      </w:r>
      <w:r w:rsidRPr="00E32FA7">
        <w:rPr>
          <w:rFonts w:ascii="Times New Roman" w:hAnsi="Times New Roman" w:cs="Times New Roman"/>
          <w:bCs/>
          <w:color w:val="000000" w:themeColor="text1"/>
          <w:sz w:val="28"/>
          <w:szCs w:val="28"/>
        </w:rPr>
        <w:t xml:space="preserve">245 584,40 </w:t>
      </w:r>
      <w:r w:rsidRPr="00E32FA7">
        <w:rPr>
          <w:rFonts w:ascii="Times New Roman" w:hAnsi="Times New Roman"/>
          <w:color w:val="000000" w:themeColor="text1"/>
          <w:sz w:val="28"/>
          <w:szCs w:val="28"/>
        </w:rPr>
        <w:t xml:space="preserve">тис. </w:t>
      </w:r>
      <w:r w:rsidR="007A6A88" w:rsidRPr="00E32FA7">
        <w:rPr>
          <w:rFonts w:ascii="Times New Roman" w:hAnsi="Times New Roman"/>
          <w:color w:val="000000" w:themeColor="text1"/>
          <w:sz w:val="28"/>
          <w:szCs w:val="28"/>
        </w:rPr>
        <w:t>грн</w:t>
      </w:r>
      <w:r w:rsidRPr="00E32FA7">
        <w:rPr>
          <w:rFonts w:ascii="Times New Roman" w:hAnsi="Times New Roman"/>
          <w:color w:val="000000" w:themeColor="text1"/>
          <w:sz w:val="28"/>
          <w:szCs w:val="28"/>
        </w:rPr>
        <w:t xml:space="preserve">, в т.ч.: по </w:t>
      </w:r>
      <w:r w:rsidR="002C6F3D"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olor w:val="000000" w:themeColor="text1"/>
          <w:sz w:val="28"/>
          <w:szCs w:val="28"/>
        </w:rPr>
        <w:t xml:space="preserve"> – юридичних особах – </w:t>
      </w:r>
      <w:r w:rsidRPr="00E32FA7">
        <w:rPr>
          <w:rFonts w:ascii="Times New Roman" w:hAnsi="Times New Roman" w:cs="Times New Roman"/>
          <w:bCs/>
          <w:color w:val="000000" w:themeColor="text1"/>
          <w:sz w:val="28"/>
          <w:szCs w:val="28"/>
        </w:rPr>
        <w:t xml:space="preserve">50 685,4 </w:t>
      </w:r>
      <w:r w:rsidRPr="00E32FA7">
        <w:rPr>
          <w:rFonts w:ascii="Times New Roman" w:hAnsi="Times New Roman"/>
          <w:color w:val="000000" w:themeColor="text1"/>
          <w:sz w:val="28"/>
          <w:szCs w:val="28"/>
        </w:rPr>
        <w:t xml:space="preserve">тис. </w:t>
      </w:r>
      <w:r w:rsidR="007A6A88" w:rsidRPr="00E32FA7">
        <w:rPr>
          <w:rFonts w:ascii="Times New Roman" w:hAnsi="Times New Roman"/>
          <w:color w:val="000000" w:themeColor="text1"/>
          <w:sz w:val="28"/>
          <w:szCs w:val="28"/>
        </w:rPr>
        <w:t>грн</w:t>
      </w:r>
      <w:r w:rsidRPr="00E32FA7">
        <w:rPr>
          <w:rFonts w:ascii="Times New Roman" w:hAnsi="Times New Roman"/>
          <w:color w:val="000000" w:themeColor="text1"/>
          <w:sz w:val="28"/>
          <w:szCs w:val="28"/>
        </w:rPr>
        <w:t xml:space="preserve">, по фізичних особах – </w:t>
      </w:r>
      <w:r w:rsidRPr="00E32FA7">
        <w:rPr>
          <w:rFonts w:ascii="Times New Roman" w:hAnsi="Times New Roman" w:cs="Times New Roman"/>
          <w:bCs/>
          <w:color w:val="000000" w:themeColor="text1"/>
          <w:sz w:val="28"/>
          <w:szCs w:val="28"/>
        </w:rPr>
        <w:t xml:space="preserve">194 861,20 </w:t>
      </w:r>
      <w:r w:rsidRPr="00E32FA7">
        <w:rPr>
          <w:rFonts w:ascii="Times New Roman" w:hAnsi="Times New Roman"/>
          <w:color w:val="000000" w:themeColor="text1"/>
          <w:sz w:val="28"/>
          <w:szCs w:val="28"/>
        </w:rPr>
        <w:t>тис. </w:t>
      </w:r>
      <w:r w:rsidR="007A6A88" w:rsidRPr="00E32FA7">
        <w:rPr>
          <w:rFonts w:ascii="Times New Roman" w:hAnsi="Times New Roman"/>
          <w:color w:val="000000" w:themeColor="text1"/>
          <w:sz w:val="28"/>
          <w:szCs w:val="28"/>
        </w:rPr>
        <w:t>грн</w:t>
      </w:r>
      <w:r w:rsidRPr="00E32FA7">
        <w:rPr>
          <w:rFonts w:ascii="Times New Roman" w:hAnsi="Times New Roman"/>
          <w:color w:val="000000" w:themeColor="text1"/>
          <w:sz w:val="28"/>
          <w:szCs w:val="28"/>
        </w:rPr>
        <w:t>,</w:t>
      </w:r>
      <w:r w:rsidRPr="00E32FA7">
        <w:rPr>
          <w:rFonts w:ascii="Times New Roman" w:hAnsi="Times New Roman" w:cs="Times New Roman"/>
          <w:color w:val="000000" w:themeColor="text1"/>
          <w:sz w:val="28"/>
          <w:szCs w:val="28"/>
        </w:rPr>
        <w:t xml:space="preserve"> та в порівнянні з 01.01.2023 за рахунок вжитих заходів забезпечено її скорочення на </w:t>
      </w:r>
      <w:r w:rsidRPr="00E32FA7">
        <w:rPr>
          <w:rFonts w:ascii="Times New Roman" w:hAnsi="Times New Roman" w:cs="Times New Roman"/>
          <w:bCs/>
          <w:color w:val="000000" w:themeColor="text1"/>
          <w:sz w:val="28"/>
          <w:szCs w:val="28"/>
        </w:rPr>
        <w:t xml:space="preserve">20 138,4 </w:t>
      </w:r>
      <w:r w:rsidRPr="00E32FA7">
        <w:rPr>
          <w:rFonts w:ascii="Times New Roman" w:hAnsi="Times New Roman" w:cs="Times New Roman"/>
          <w:color w:val="000000" w:themeColor="text1"/>
          <w:sz w:val="28"/>
          <w:szCs w:val="28"/>
        </w:rPr>
        <w:t> 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(в т.ч.: по </w:t>
      </w:r>
      <w:r w:rsidR="002C6F3D" w:rsidRPr="00E32FA7">
        <w:rPr>
          <w:rFonts w:ascii="Times New Roman" w:hAnsi="Times New Roman" w:cs="Times New Roman"/>
          <w:color w:val="000000" w:themeColor="text1"/>
          <w:sz w:val="28"/>
          <w:szCs w:val="28"/>
        </w:rPr>
        <w:t xml:space="preserve">фізичних особах </w:t>
      </w:r>
      <w:r w:rsidRPr="00E32FA7">
        <w:rPr>
          <w:rFonts w:ascii="Times New Roman" w:hAnsi="Times New Roman" w:cs="Times New Roman"/>
          <w:color w:val="000000" w:themeColor="text1"/>
          <w:sz w:val="28"/>
          <w:szCs w:val="28"/>
        </w:rPr>
        <w:t xml:space="preserve">– на </w:t>
      </w:r>
      <w:r w:rsidRPr="00E32FA7">
        <w:rPr>
          <w:rFonts w:ascii="Times New Roman" w:hAnsi="Times New Roman" w:cs="Times New Roman"/>
          <w:bCs/>
          <w:color w:val="000000" w:themeColor="text1"/>
          <w:sz w:val="28"/>
          <w:szCs w:val="28"/>
        </w:rPr>
        <w:t xml:space="preserve">15 133,4,0 </w:t>
      </w:r>
      <w:r w:rsidRPr="00E32FA7">
        <w:rPr>
          <w:rFonts w:ascii="Times New Roman" w:hAnsi="Times New Roman" w:cs="Times New Roman"/>
          <w:color w:val="000000" w:themeColor="text1"/>
          <w:sz w:val="28"/>
          <w:szCs w:val="28"/>
        </w:rPr>
        <w:t>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по </w:t>
      </w:r>
      <w:r w:rsidR="002C6F3D"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olor w:val="000000" w:themeColor="text1"/>
          <w:sz w:val="28"/>
          <w:szCs w:val="28"/>
        </w:rPr>
        <w:t xml:space="preserve"> – юридичних особах</w:t>
      </w:r>
      <w:r w:rsidRPr="00E32FA7">
        <w:rPr>
          <w:rFonts w:ascii="Times New Roman" w:hAnsi="Times New Roman" w:cs="Times New Roman"/>
          <w:color w:val="000000" w:themeColor="text1"/>
          <w:sz w:val="28"/>
          <w:szCs w:val="28"/>
        </w:rPr>
        <w:t xml:space="preserve"> –  на </w:t>
      </w:r>
      <w:r w:rsidRPr="00E32FA7">
        <w:rPr>
          <w:rFonts w:ascii="Times New Roman" w:hAnsi="Times New Roman" w:cs="Times New Roman"/>
          <w:bCs/>
          <w:color w:val="000000" w:themeColor="text1"/>
          <w:sz w:val="28"/>
          <w:szCs w:val="28"/>
        </w:rPr>
        <w:t>5 005,0 </w:t>
      </w:r>
      <w:r w:rsidRPr="00E32FA7">
        <w:rPr>
          <w:rFonts w:ascii="Times New Roman" w:hAnsi="Times New Roman" w:cs="Times New Roman"/>
          <w:color w:val="000000" w:themeColor="text1"/>
          <w:sz w:val="28"/>
          <w:szCs w:val="28"/>
        </w:rPr>
        <w:t>тис.</w:t>
      </w:r>
      <w:r w:rsidR="00FB5EB4"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A305AD" w:rsidRPr="00E32FA7">
        <w:rPr>
          <w:rFonts w:ascii="Times New Roman" w:hAnsi="Times New Roman" w:cs="Times New Roman"/>
          <w:color w:val="000000" w:themeColor="text1"/>
          <w:sz w:val="28"/>
          <w:szCs w:val="28"/>
        </w:rPr>
        <w:t>и</w:t>
      </w:r>
      <w:r w:rsidR="002C6F3D" w:rsidRPr="00E32FA7">
        <w:rPr>
          <w:rFonts w:ascii="Times New Roman" w:hAnsi="Times New Roman" w:cs="Times New Roman"/>
          <w:color w:val="000000" w:themeColor="text1"/>
          <w:sz w:val="28"/>
          <w:szCs w:val="28"/>
        </w:rPr>
        <w:t>ве</w:t>
      </w:r>
      <w:r w:rsidR="007A6A88" w:rsidRPr="00E32FA7">
        <w:rPr>
          <w:rFonts w:ascii="Times New Roman" w:hAnsi="Times New Roman" w:cs="Times New Roman"/>
          <w:color w:val="000000" w:themeColor="text1"/>
          <w:sz w:val="28"/>
          <w:szCs w:val="28"/>
        </w:rPr>
        <w:t>н</w:t>
      </w:r>
      <w:r w:rsidR="002C6F3D"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p>
    <w:p w:rsidR="000A5FB6" w:rsidRPr="00E32FA7" w:rsidRDefault="000A5FB6"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 xml:space="preserve">Виконання </w:t>
      </w:r>
      <w:r w:rsidR="00B97D2B" w:rsidRPr="00E32FA7">
        <w:rPr>
          <w:rFonts w:ascii="Times New Roman" w:hAnsi="Times New Roman" w:cs="Times New Roman"/>
          <w:bCs/>
          <w:color w:val="000000" w:themeColor="text1"/>
          <w:sz w:val="28"/>
          <w:szCs w:val="28"/>
        </w:rPr>
        <w:t>показника доходів</w:t>
      </w:r>
      <w:r w:rsidRPr="00E32FA7">
        <w:rPr>
          <w:rFonts w:ascii="Times New Roman" w:hAnsi="Times New Roman" w:cs="Times New Roman"/>
          <w:bCs/>
          <w:color w:val="000000" w:themeColor="text1"/>
          <w:sz w:val="28"/>
          <w:szCs w:val="28"/>
        </w:rPr>
        <w:t xml:space="preserve"> з надходження коштів до бюджету за січень – грудень 2023 р</w:t>
      </w:r>
      <w:r w:rsidR="00CF0281" w:rsidRPr="00E32FA7">
        <w:rPr>
          <w:rFonts w:ascii="Times New Roman" w:hAnsi="Times New Roman" w:cs="Times New Roman"/>
          <w:bCs/>
          <w:color w:val="000000" w:themeColor="text1"/>
          <w:sz w:val="28"/>
          <w:szCs w:val="28"/>
        </w:rPr>
        <w:t>оку</w:t>
      </w:r>
      <w:r w:rsidRPr="00E32FA7">
        <w:rPr>
          <w:rFonts w:ascii="Times New Roman" w:hAnsi="Times New Roman" w:cs="Times New Roman"/>
          <w:bCs/>
          <w:color w:val="000000" w:themeColor="text1"/>
          <w:sz w:val="28"/>
          <w:szCs w:val="28"/>
        </w:rPr>
        <w:t xml:space="preserve"> забезпечено на 147,7 відс. Так, при доведеному </w:t>
      </w:r>
      <w:r w:rsidR="00B97D2B" w:rsidRPr="00E32FA7">
        <w:rPr>
          <w:rFonts w:ascii="Times New Roman" w:hAnsi="Times New Roman" w:cs="Times New Roman"/>
          <w:bCs/>
          <w:color w:val="000000" w:themeColor="text1"/>
          <w:sz w:val="28"/>
          <w:szCs w:val="28"/>
        </w:rPr>
        <w:t>показник</w:t>
      </w:r>
      <w:r w:rsidR="00FB5EB4" w:rsidRPr="00E32FA7">
        <w:rPr>
          <w:rFonts w:ascii="Times New Roman" w:hAnsi="Times New Roman" w:cs="Times New Roman"/>
          <w:bCs/>
          <w:color w:val="000000" w:themeColor="text1"/>
          <w:sz w:val="28"/>
          <w:szCs w:val="28"/>
        </w:rPr>
        <w:t>у</w:t>
      </w:r>
      <w:r w:rsidR="00B97D2B" w:rsidRPr="00E32FA7">
        <w:rPr>
          <w:rFonts w:ascii="Times New Roman" w:hAnsi="Times New Roman" w:cs="Times New Roman"/>
          <w:bCs/>
          <w:color w:val="000000" w:themeColor="text1"/>
          <w:sz w:val="28"/>
          <w:szCs w:val="28"/>
        </w:rPr>
        <w:t xml:space="preserve"> доходів</w:t>
      </w:r>
      <w:r w:rsidRPr="00E32FA7">
        <w:rPr>
          <w:rFonts w:ascii="Times New Roman" w:hAnsi="Times New Roman" w:cs="Times New Roman"/>
          <w:bCs/>
          <w:color w:val="000000" w:themeColor="text1"/>
          <w:sz w:val="28"/>
          <w:szCs w:val="28"/>
        </w:rPr>
        <w:t xml:space="preserve"> у розмірі 31 572,8 тис. </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 xml:space="preserve"> фактичні надходження склали 46 650,20 тис. гривень.</w:t>
      </w:r>
    </w:p>
    <w:p w:rsidR="000A5FB6" w:rsidRPr="00E32FA7" w:rsidRDefault="000A5FB6"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За 2023 рік н</w:t>
      </w:r>
      <w:r w:rsidRPr="00E32FA7">
        <w:rPr>
          <w:rFonts w:ascii="Times New Roman" w:hAnsi="Times New Roman" w:cs="Times New Roman"/>
          <w:color w:val="000000" w:themeColor="text1"/>
          <w:sz w:val="28"/>
          <w:szCs w:val="28"/>
        </w:rPr>
        <w:t>адходження від органів Д</w:t>
      </w:r>
      <w:r w:rsidR="00181DFF" w:rsidRPr="00E32FA7">
        <w:rPr>
          <w:rFonts w:ascii="Times New Roman" w:hAnsi="Times New Roman" w:cs="Times New Roman"/>
          <w:color w:val="000000" w:themeColor="text1"/>
          <w:sz w:val="28"/>
          <w:szCs w:val="28"/>
        </w:rPr>
        <w:t xml:space="preserve">ержавної виконавчої служби </w:t>
      </w:r>
      <w:r w:rsidRPr="00E32FA7">
        <w:rPr>
          <w:rFonts w:ascii="Times New Roman" w:hAnsi="Times New Roman" w:cs="Times New Roman"/>
          <w:color w:val="000000" w:themeColor="text1"/>
          <w:sz w:val="28"/>
          <w:szCs w:val="28"/>
        </w:rPr>
        <w:t xml:space="preserve">в рахунок погашення заборгованості з </w:t>
      </w:r>
      <w:r w:rsidR="00181DFF" w:rsidRPr="00E32FA7">
        <w:rPr>
          <w:rFonts w:ascii="Times New Roman" w:hAnsi="Times New Roman" w:cs="Times New Roman"/>
          <w:color w:val="000000" w:themeColor="text1"/>
          <w:sz w:val="28"/>
          <w:szCs w:val="28"/>
        </w:rPr>
        <w:t>єдиного внеску</w:t>
      </w:r>
      <w:r w:rsidRPr="00E32FA7">
        <w:rPr>
          <w:rFonts w:ascii="Times New Roman" w:hAnsi="Times New Roman" w:cs="Times New Roman"/>
          <w:bCs/>
          <w:color w:val="000000" w:themeColor="text1"/>
          <w:sz w:val="28"/>
          <w:szCs w:val="28"/>
        </w:rPr>
        <w:t xml:space="preserve"> склали 12 851,0  тис.</w:t>
      </w:r>
      <w:r w:rsidRPr="00E32FA7">
        <w:rPr>
          <w:rFonts w:ascii="Times New Roman" w:hAnsi="Times New Roman" w:cs="Times New Roman"/>
          <w:bCs/>
          <w:i/>
          <w:color w:val="000000" w:themeColor="text1"/>
          <w:sz w:val="28"/>
          <w:szCs w:val="28"/>
        </w:rPr>
        <w:t> </w:t>
      </w:r>
      <w:r w:rsidRPr="00E32FA7">
        <w:rPr>
          <w:rFonts w:ascii="Times New Roman" w:hAnsi="Times New Roman" w:cs="Times New Roman"/>
          <w:bCs/>
          <w:color w:val="000000" w:themeColor="text1"/>
          <w:sz w:val="28"/>
          <w:szCs w:val="28"/>
        </w:rPr>
        <w:t xml:space="preserve">гривень. </w:t>
      </w:r>
    </w:p>
    <w:p w:rsidR="000A5FB6" w:rsidRPr="00E32FA7" w:rsidRDefault="000A5FB6" w:rsidP="001F3022">
      <w:pPr>
        <w:ind w:firstLine="567"/>
        <w:jc w:val="both"/>
        <w:rPr>
          <w:rFonts w:ascii="Times New Roman" w:hAnsi="Times New Roman"/>
          <w:bCs/>
          <w:color w:val="000000" w:themeColor="text1"/>
          <w:sz w:val="28"/>
          <w:szCs w:val="28"/>
        </w:rPr>
      </w:pPr>
      <w:r w:rsidRPr="00E32FA7">
        <w:rPr>
          <w:rFonts w:ascii="Times New Roman" w:hAnsi="Times New Roman"/>
          <w:bCs/>
          <w:color w:val="000000" w:themeColor="text1"/>
          <w:sz w:val="28"/>
          <w:szCs w:val="28"/>
        </w:rPr>
        <w:t xml:space="preserve">Станом на 01.01.2024 на виконанні в </w:t>
      </w:r>
      <w:r w:rsidR="00181DFF" w:rsidRPr="00E32FA7">
        <w:rPr>
          <w:rFonts w:ascii="Times New Roman" w:hAnsi="Times New Roman"/>
          <w:bCs/>
          <w:color w:val="000000" w:themeColor="text1"/>
          <w:sz w:val="28"/>
          <w:szCs w:val="28"/>
        </w:rPr>
        <w:t xml:space="preserve">органах </w:t>
      </w:r>
      <w:r w:rsidRPr="00E32FA7">
        <w:rPr>
          <w:rFonts w:ascii="Times New Roman" w:hAnsi="Times New Roman"/>
          <w:bCs/>
          <w:color w:val="000000" w:themeColor="text1"/>
          <w:sz w:val="28"/>
          <w:szCs w:val="28"/>
        </w:rPr>
        <w:t xml:space="preserve">ДВС перебувають виконавчі листи на загальну суму </w:t>
      </w:r>
      <w:r w:rsidRPr="00E32FA7">
        <w:rPr>
          <w:rFonts w:ascii="Times New Roman" w:hAnsi="Times New Roman" w:cs="Times New Roman"/>
          <w:bCs/>
          <w:color w:val="000000" w:themeColor="text1"/>
          <w:sz w:val="28"/>
          <w:szCs w:val="28"/>
        </w:rPr>
        <w:t xml:space="preserve">  233 596,50 </w:t>
      </w:r>
      <w:r w:rsidRPr="00E32FA7">
        <w:rPr>
          <w:rFonts w:ascii="Times New Roman" w:hAnsi="Times New Roman"/>
          <w:bCs/>
          <w:color w:val="000000" w:themeColor="text1"/>
          <w:sz w:val="28"/>
          <w:szCs w:val="28"/>
        </w:rPr>
        <w:t xml:space="preserve">тис. гривень. </w:t>
      </w:r>
    </w:p>
    <w:p w:rsidR="000A5FB6" w:rsidRPr="00E32FA7" w:rsidRDefault="000A5FB6" w:rsidP="001F3022">
      <w:pPr>
        <w:pStyle w:val="2"/>
        <w:widowControl w:val="0"/>
        <w:spacing w:after="0" w:line="240" w:lineRule="auto"/>
        <w:ind w:firstLine="567"/>
        <w:jc w:val="both"/>
        <w:rPr>
          <w:rFonts w:ascii="Times New Roman" w:hAnsi="Times New Roman"/>
          <w:color w:val="000000" w:themeColor="text1"/>
          <w:sz w:val="28"/>
          <w:szCs w:val="28"/>
        </w:rPr>
      </w:pPr>
      <w:r w:rsidRPr="00E32FA7">
        <w:rPr>
          <w:rFonts w:ascii="Times New Roman" w:hAnsi="Times New Roman"/>
          <w:color w:val="000000" w:themeColor="text1"/>
          <w:sz w:val="28"/>
          <w:szCs w:val="28"/>
        </w:rPr>
        <w:t xml:space="preserve">З метою збільшення надходжень до бюджету від сплати </w:t>
      </w:r>
      <w:r w:rsidR="00CF0281" w:rsidRPr="00E32FA7">
        <w:rPr>
          <w:rFonts w:ascii="Times New Roman" w:hAnsi="Times New Roman"/>
          <w:color w:val="000000" w:themeColor="text1"/>
          <w:sz w:val="28"/>
          <w:szCs w:val="28"/>
        </w:rPr>
        <w:t xml:space="preserve">єдиного внеску </w:t>
      </w:r>
      <w:r w:rsidRPr="00E32FA7">
        <w:rPr>
          <w:rFonts w:ascii="Times New Roman" w:hAnsi="Times New Roman"/>
          <w:color w:val="000000" w:themeColor="text1"/>
          <w:sz w:val="28"/>
          <w:szCs w:val="28"/>
        </w:rPr>
        <w:t xml:space="preserve">та погашення заборгованості, територіальними підрозділами погашення боргу з органами ДВС проводяться щомісячні звірки виконавчих документів щодо стягнення коштів з </w:t>
      </w:r>
      <w:r w:rsidR="00CF0281" w:rsidRPr="00E32FA7">
        <w:rPr>
          <w:rFonts w:ascii="Times New Roman" w:hAnsi="Times New Roman"/>
          <w:color w:val="000000" w:themeColor="text1"/>
          <w:sz w:val="28"/>
          <w:szCs w:val="28"/>
        </w:rPr>
        <w:t>єдиного внеску</w:t>
      </w:r>
      <w:r w:rsidRPr="00E32FA7">
        <w:rPr>
          <w:rFonts w:ascii="Times New Roman" w:hAnsi="Times New Roman"/>
          <w:color w:val="000000" w:themeColor="text1"/>
          <w:sz w:val="28"/>
          <w:szCs w:val="28"/>
        </w:rPr>
        <w:t>, які знаходяться в ДВС на виконанні</w:t>
      </w:r>
      <w:r w:rsidR="00CF0281" w:rsidRPr="00E32FA7">
        <w:rPr>
          <w:rFonts w:ascii="Times New Roman" w:hAnsi="Times New Roman"/>
          <w:color w:val="000000" w:themeColor="text1"/>
          <w:sz w:val="28"/>
          <w:szCs w:val="28"/>
        </w:rPr>
        <w:t>.</w:t>
      </w:r>
    </w:p>
    <w:p w:rsidR="000A5FB6" w:rsidRPr="00E32FA7" w:rsidRDefault="000A5FB6" w:rsidP="001F3022">
      <w:pPr>
        <w:pStyle w:val="2"/>
        <w:widowControl w:val="0"/>
        <w:spacing w:after="0" w:line="240" w:lineRule="auto"/>
        <w:ind w:firstLine="567"/>
        <w:jc w:val="both"/>
        <w:rPr>
          <w:rFonts w:ascii="Times New Roman" w:hAnsi="Times New Roman"/>
          <w:color w:val="000000" w:themeColor="text1"/>
          <w:sz w:val="28"/>
          <w:szCs w:val="28"/>
        </w:rPr>
      </w:pPr>
      <w:r w:rsidRPr="00E32FA7">
        <w:rPr>
          <w:rFonts w:ascii="Times New Roman" w:hAnsi="Times New Roman"/>
          <w:color w:val="000000" w:themeColor="text1"/>
          <w:sz w:val="28"/>
          <w:szCs w:val="28"/>
        </w:rPr>
        <w:t xml:space="preserve">Протягом 2023 року списано заборгованість з </w:t>
      </w:r>
      <w:r w:rsidR="00CF0281" w:rsidRPr="00E32FA7">
        <w:rPr>
          <w:rFonts w:ascii="Times New Roman" w:hAnsi="Times New Roman"/>
          <w:color w:val="000000" w:themeColor="text1"/>
          <w:sz w:val="28"/>
          <w:szCs w:val="28"/>
        </w:rPr>
        <w:t xml:space="preserve">єдиного внеску </w:t>
      </w:r>
      <w:r w:rsidRPr="00E32FA7">
        <w:rPr>
          <w:rFonts w:ascii="Times New Roman" w:hAnsi="Times New Roman"/>
          <w:color w:val="000000" w:themeColor="text1"/>
          <w:sz w:val="28"/>
          <w:szCs w:val="28"/>
        </w:rPr>
        <w:t>по 28 ФОП (у зв’язку зі смертю платника) на суму 499,58 тис. гривень.</w:t>
      </w:r>
    </w:p>
    <w:p w:rsidR="00995C8A" w:rsidRPr="00E32FA7" w:rsidRDefault="00995C8A" w:rsidP="001F3022">
      <w:pPr>
        <w:ind w:firstLine="567"/>
        <w:jc w:val="both"/>
        <w:rPr>
          <w:rFonts w:ascii="Times New Roman" w:hAnsi="Times New Roman" w:cs="Times New Roman"/>
          <w:color w:val="000000" w:themeColor="text1"/>
        </w:rPr>
      </w:pPr>
    </w:p>
    <w:p w:rsidR="00245ECE" w:rsidRPr="00E32FA7" w:rsidRDefault="00245ECE"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lastRenderedPageBreak/>
        <w:t>Протягом 2023 року</w:t>
      </w:r>
      <w:r w:rsidR="00FB5EB4"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в щоденному режимі забезпечено повноту та  своєчасність рознесення до інтегрованих карток платників відомостей органів Державної казначейської служби про суми надходження податків, зборів,</w:t>
      </w:r>
      <w:r w:rsidR="00BE0CFE"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платежів, єдиного внеску,</w:t>
      </w:r>
      <w:r w:rsidR="00FB5EB4"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своєчасне відпрацювання реєстру «не рознесені платежі», сум пені, нарахованих на податкові зобов’язання, визначені платником податків, у разі їх несвоєчасної сплати та проведено звірку відповідності відображення в ІКП сплачених, повернутих сум платежів, відшкодованих сум ПДВ даним форми 412 ДКС України.</w:t>
      </w:r>
    </w:p>
    <w:p w:rsidR="00995C8A" w:rsidRPr="00E32FA7" w:rsidRDefault="00995C8A" w:rsidP="001F3022">
      <w:pPr>
        <w:ind w:firstLine="567"/>
        <w:jc w:val="both"/>
        <w:rPr>
          <w:rFonts w:ascii="Times New Roman" w:hAnsi="Times New Roman" w:cs="Times New Roman"/>
          <w:color w:val="000000" w:themeColor="text1"/>
        </w:rPr>
      </w:pPr>
    </w:p>
    <w:p w:rsidR="00687570" w:rsidRPr="00E32FA7" w:rsidRDefault="0068757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звітного періоду в щоденному режимі забезпечено аналіз платників, які здійснили реєстрацію податкових накладних / розрахунків коригування (ПН/РК) в Єдиному реєстрі податкових накладних (далі – ЄРПН).</w:t>
      </w:r>
    </w:p>
    <w:p w:rsidR="00687570" w:rsidRPr="00E32FA7" w:rsidRDefault="0068757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Після отримання із ДПС оперативних інформацій (всього отримано 192 інформування) забезпечено надання відповідним структурним підрозділам ГУ</w:t>
      </w:r>
      <w:r w:rsidR="00CF0281" w:rsidRPr="00E32FA7">
        <w:rPr>
          <w:rFonts w:ascii="Times New Roman" w:hAnsi="Times New Roman" w:cs="Times New Roman"/>
          <w:color w:val="000000" w:themeColor="text1"/>
          <w:sz w:val="28"/>
          <w:szCs w:val="28"/>
        </w:rPr>
        <w:t xml:space="preserve"> ДПС</w:t>
      </w:r>
      <w:r w:rsidRPr="00E32FA7">
        <w:rPr>
          <w:rFonts w:ascii="Times New Roman" w:hAnsi="Times New Roman" w:cs="Times New Roman"/>
          <w:color w:val="000000" w:themeColor="text1"/>
          <w:sz w:val="28"/>
          <w:szCs w:val="28"/>
        </w:rPr>
        <w:t xml:space="preserve"> для вжиття заходів цих даних по платникам разом з ідентифікованими ризиками. Матеріали винесено на розгляд Комісії ГУ </w:t>
      </w:r>
      <w:r w:rsidR="00CF0281" w:rsidRPr="00E32FA7">
        <w:rPr>
          <w:rFonts w:ascii="Times New Roman" w:hAnsi="Times New Roman" w:cs="Times New Roman"/>
          <w:color w:val="000000" w:themeColor="text1"/>
          <w:sz w:val="28"/>
          <w:szCs w:val="28"/>
        </w:rPr>
        <w:t xml:space="preserve">ДПС у Закарпатській області </w:t>
      </w:r>
      <w:r w:rsidRPr="00E32FA7">
        <w:rPr>
          <w:rFonts w:ascii="Times New Roman" w:hAnsi="Times New Roman" w:cs="Times New Roman"/>
          <w:color w:val="000000" w:themeColor="text1"/>
          <w:sz w:val="28"/>
          <w:szCs w:val="28"/>
        </w:rPr>
        <w:t>з питань зупинення реєстрації ПН/РК в ЄРПН</w:t>
      </w:r>
      <w:r w:rsidR="00CF0281" w:rsidRPr="00E32FA7">
        <w:rPr>
          <w:rFonts w:ascii="Times New Roman" w:hAnsi="Times New Roman" w:cs="Times New Roman"/>
          <w:color w:val="000000" w:themeColor="text1"/>
          <w:sz w:val="28"/>
          <w:szCs w:val="28"/>
        </w:rPr>
        <w:t xml:space="preserve"> (далі – Комісія</w:t>
      </w:r>
      <w:r w:rsidR="00BE0CFE" w:rsidRPr="00E32FA7">
        <w:rPr>
          <w:rFonts w:ascii="Times New Roman" w:hAnsi="Times New Roman" w:cs="Times New Roman"/>
          <w:color w:val="000000" w:themeColor="text1"/>
          <w:sz w:val="28"/>
          <w:szCs w:val="28"/>
        </w:rPr>
        <w:t xml:space="preserve"> </w:t>
      </w:r>
      <w:r w:rsidR="00027D37" w:rsidRPr="00E32FA7">
        <w:rPr>
          <w:rFonts w:ascii="Times New Roman" w:hAnsi="Times New Roman" w:cs="Times New Roman"/>
          <w:color w:val="000000" w:themeColor="text1"/>
          <w:sz w:val="28"/>
          <w:szCs w:val="28"/>
        </w:rPr>
        <w:t>ГУ ДПС</w:t>
      </w:r>
      <w:r w:rsidR="00CF0281"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якою прийняті рішення про відповідність платників ПДВ Критеріям ризиковості платника податку (за наявності підстав). </w:t>
      </w:r>
    </w:p>
    <w:p w:rsidR="00687570" w:rsidRPr="00E32FA7" w:rsidRDefault="0068757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Після отримання з ДПС ймовірних схем ухилення від оподаткування забезпечено організацію та проведення засідань робочої групи з відпрацювання податкових ризиків з ПДВ з оформленням відповідних протоколів та доведенням відповідних протокольних доручень до виконання структурним підрозділам ГУ ДПС (забезпечено проведення 3 засідань робочої групи та контроль за виконанням протокольних доручень в межах компетенції підрозділу).</w:t>
      </w:r>
    </w:p>
    <w:p w:rsidR="00687570" w:rsidRPr="00E32FA7" w:rsidRDefault="00687570" w:rsidP="001F3022">
      <w:pPr>
        <w:ind w:firstLine="567"/>
        <w:jc w:val="both"/>
        <w:rPr>
          <w:rFonts w:ascii="Times New Roman" w:hAnsi="Times New Roman" w:cs="Times New Roman"/>
          <w:bCs/>
          <w:color w:val="000000" w:themeColor="text1"/>
          <w:sz w:val="28"/>
          <w:szCs w:val="28"/>
        </w:rPr>
      </w:pPr>
      <w:r w:rsidRPr="00E32FA7">
        <w:rPr>
          <w:rFonts w:ascii="Times New Roman" w:hAnsi="Times New Roman" w:cs="Times New Roman"/>
          <w:bCs/>
          <w:color w:val="000000" w:themeColor="text1"/>
          <w:sz w:val="28"/>
          <w:szCs w:val="28"/>
        </w:rPr>
        <w:t>За результатами узагальнення інформацій, отриманих від структурних підрозділів ГУ</w:t>
      </w:r>
      <w:r w:rsidR="00CF0281" w:rsidRPr="00E32FA7">
        <w:rPr>
          <w:rFonts w:ascii="Times New Roman" w:hAnsi="Times New Roman" w:cs="Times New Roman"/>
          <w:bCs/>
          <w:color w:val="000000" w:themeColor="text1"/>
          <w:sz w:val="28"/>
          <w:szCs w:val="28"/>
        </w:rPr>
        <w:t xml:space="preserve"> ДПС</w:t>
      </w:r>
      <w:r w:rsidRPr="00E32FA7">
        <w:rPr>
          <w:rFonts w:ascii="Times New Roman" w:hAnsi="Times New Roman" w:cs="Times New Roman"/>
          <w:bCs/>
          <w:color w:val="000000" w:themeColor="text1"/>
          <w:sz w:val="28"/>
          <w:szCs w:val="28"/>
        </w:rPr>
        <w:t>, д</w:t>
      </w:r>
      <w:r w:rsidRPr="00E32FA7">
        <w:rPr>
          <w:rFonts w:ascii="Times New Roman" w:hAnsi="Times New Roman" w:cs="Times New Roman"/>
          <w:color w:val="000000" w:themeColor="text1"/>
          <w:sz w:val="28"/>
          <w:szCs w:val="28"/>
        </w:rPr>
        <w:t xml:space="preserve">о ДПС підготовлено та направлено 9 листів </w:t>
      </w:r>
      <w:r w:rsidRPr="00E32FA7">
        <w:rPr>
          <w:rFonts w:ascii="Times New Roman" w:hAnsi="Times New Roman" w:cs="Times New Roman"/>
          <w:bCs/>
          <w:color w:val="000000" w:themeColor="text1"/>
          <w:sz w:val="28"/>
          <w:szCs w:val="28"/>
        </w:rPr>
        <w:t xml:space="preserve">про стан відпрацювання суб’єктів господарювання у різних категоріях ризиковості </w:t>
      </w:r>
      <w:r w:rsidRPr="00E32FA7">
        <w:rPr>
          <w:rFonts w:ascii="Times New Roman" w:hAnsi="Times New Roman" w:cs="Times New Roman"/>
          <w:color w:val="000000" w:themeColor="text1"/>
          <w:sz w:val="28"/>
          <w:szCs w:val="28"/>
        </w:rPr>
        <w:t xml:space="preserve">по господарських операціях за 2019-2022рр. </w:t>
      </w:r>
      <w:r w:rsidRPr="00E32FA7">
        <w:rPr>
          <w:rFonts w:ascii="Times New Roman" w:hAnsi="Times New Roman" w:cs="Times New Roman"/>
          <w:bCs/>
          <w:color w:val="000000" w:themeColor="text1"/>
          <w:sz w:val="28"/>
          <w:szCs w:val="28"/>
        </w:rPr>
        <w:t>за формою згідно з додатком 5 до Рекомендованого порядку взаємодії підрозділів ДФС з метою оперативного реагування, подолання та контролю податкових ризиків з ПДВ, затвердженого наказом ДФС від 24.07.2015 №543 «Про забезпечення комплексного контролю податкових ризиків з ПДВ».</w:t>
      </w:r>
    </w:p>
    <w:p w:rsidR="00995C8A" w:rsidRPr="00E32FA7" w:rsidRDefault="00995C8A" w:rsidP="001F3022">
      <w:pPr>
        <w:ind w:firstLine="567"/>
        <w:jc w:val="both"/>
        <w:rPr>
          <w:rFonts w:ascii="Times New Roman" w:hAnsi="Times New Roman" w:cs="Times New Roman"/>
          <w:color w:val="000000" w:themeColor="text1"/>
        </w:rPr>
      </w:pPr>
    </w:p>
    <w:p w:rsidR="001F7C72" w:rsidRPr="00E32FA7" w:rsidRDefault="001F7C72" w:rsidP="001F3022">
      <w:pPr>
        <w:ind w:firstLine="567"/>
        <w:jc w:val="both"/>
        <w:rPr>
          <w:rFonts w:ascii="Times New Roman" w:hAnsi="Times New Roman" w:cs="Times New Roman"/>
          <w:iCs/>
          <w:color w:val="000000" w:themeColor="text1"/>
          <w:sz w:val="28"/>
          <w:szCs w:val="28"/>
          <w:shd w:val="clear" w:color="auto" w:fill="FFFFFF"/>
        </w:rPr>
      </w:pPr>
      <w:r w:rsidRPr="00E32FA7">
        <w:rPr>
          <w:rFonts w:ascii="Times New Roman" w:hAnsi="Times New Roman" w:cs="Times New Roman"/>
          <w:color w:val="000000" w:themeColor="text1"/>
          <w:sz w:val="28"/>
          <w:szCs w:val="28"/>
        </w:rPr>
        <w:t>Протягом 2023 року згідно прийнятих Комісією ГУ ДПС у Закарпатській області з питань зупинення реєстрації ПН/РК в ЄРПН рішень забезпечено внесення 293 записів до Журналу ризикових платників по суб’єктам господарювання, які відповідають/не відповідають Критеріям ризиковості платника податку (додатку1 до Порядку зупинення реєстрації ПН/РК в ЄРПН, затвердженого Постановою КМУ від 11.12.2019 №1165 «Про затвердження порядків з питань зупинення реєстрації податкової накладної / розрахунку коригування в Єдиному реєстрі податкових накладних»)</w:t>
      </w:r>
      <w:r w:rsidRPr="00E32FA7">
        <w:rPr>
          <w:rFonts w:ascii="Times New Roman" w:hAnsi="Times New Roman" w:cs="Times New Roman"/>
          <w:iCs/>
          <w:color w:val="000000" w:themeColor="text1"/>
          <w:sz w:val="28"/>
          <w:szCs w:val="28"/>
          <w:shd w:val="clear" w:color="auto" w:fill="FFFFFF"/>
        </w:rPr>
        <w:t xml:space="preserve">. </w:t>
      </w:r>
    </w:p>
    <w:p w:rsidR="001F7C72" w:rsidRPr="00E32FA7" w:rsidRDefault="001F7C72" w:rsidP="001F3022">
      <w:pPr>
        <w:ind w:firstLine="567"/>
        <w:jc w:val="both"/>
        <w:rPr>
          <w:rFonts w:ascii="Times New Roman" w:hAnsi="Times New Roman" w:cs="Times New Roman"/>
          <w:iCs/>
          <w:color w:val="000000" w:themeColor="text1"/>
          <w:sz w:val="28"/>
          <w:szCs w:val="28"/>
          <w:shd w:val="clear" w:color="auto" w:fill="FFFFFF"/>
        </w:rPr>
      </w:pPr>
      <w:r w:rsidRPr="00E32FA7">
        <w:rPr>
          <w:rFonts w:ascii="Times New Roman" w:hAnsi="Times New Roman" w:cs="Times New Roman"/>
          <w:iCs/>
          <w:color w:val="000000" w:themeColor="text1"/>
          <w:sz w:val="28"/>
          <w:szCs w:val="28"/>
          <w:shd w:val="clear" w:color="auto" w:fill="FFFFFF"/>
        </w:rPr>
        <w:t xml:space="preserve">Станом на 31.12.2023 статус запису «діючий» наявний у 505 </w:t>
      </w:r>
      <w:r w:rsidRPr="00E32FA7">
        <w:rPr>
          <w:rFonts w:ascii="Times New Roman" w:hAnsi="Times New Roman" w:cs="Times New Roman"/>
          <w:color w:val="000000" w:themeColor="text1"/>
          <w:sz w:val="28"/>
          <w:szCs w:val="28"/>
        </w:rPr>
        <w:t>суб’єкт</w:t>
      </w:r>
      <w:r w:rsidR="0011489D" w:rsidRPr="00E32FA7">
        <w:rPr>
          <w:rFonts w:ascii="Times New Roman" w:hAnsi="Times New Roman" w:cs="Times New Roman"/>
          <w:color w:val="000000" w:themeColor="text1"/>
          <w:sz w:val="28"/>
          <w:szCs w:val="28"/>
        </w:rPr>
        <w:t>ів</w:t>
      </w:r>
      <w:r w:rsidRPr="00E32FA7">
        <w:rPr>
          <w:rFonts w:ascii="Times New Roman" w:hAnsi="Times New Roman" w:cs="Times New Roman"/>
          <w:color w:val="000000" w:themeColor="text1"/>
          <w:sz w:val="28"/>
          <w:szCs w:val="28"/>
        </w:rPr>
        <w:t xml:space="preserve"> господарювання</w:t>
      </w:r>
      <w:r w:rsidRPr="00E32FA7">
        <w:rPr>
          <w:rFonts w:ascii="Times New Roman" w:hAnsi="Times New Roman" w:cs="Times New Roman"/>
          <w:iCs/>
          <w:color w:val="000000" w:themeColor="text1"/>
          <w:sz w:val="28"/>
          <w:szCs w:val="28"/>
          <w:shd w:val="clear" w:color="auto" w:fill="FFFFFF"/>
        </w:rPr>
        <w:t xml:space="preserve"> у зв’язку з їх відповідністю Критеріям ризиковості платника податку, а саме:</w:t>
      </w:r>
    </w:p>
    <w:p w:rsidR="001F7C72" w:rsidRPr="00E32FA7" w:rsidRDefault="001F7C72" w:rsidP="001F3022">
      <w:pPr>
        <w:pStyle w:val="afa"/>
        <w:widowControl w:val="0"/>
        <w:spacing w:before="0" w:beforeAutospacing="0" w:after="0" w:afterAutospacing="0"/>
        <w:ind w:firstLine="567"/>
        <w:jc w:val="both"/>
        <w:rPr>
          <w:rFonts w:ascii="Times New Roman" w:hAnsi="Times New Roman"/>
          <w:iCs/>
          <w:color w:val="000000" w:themeColor="text1"/>
          <w:sz w:val="28"/>
          <w:szCs w:val="28"/>
          <w:shd w:val="clear" w:color="auto" w:fill="FFFFFF"/>
          <w:lang w:val="uk-UA"/>
        </w:rPr>
      </w:pPr>
      <w:r w:rsidRPr="00E32FA7">
        <w:rPr>
          <w:rFonts w:ascii="Times New Roman" w:hAnsi="Times New Roman"/>
          <w:iCs/>
          <w:color w:val="000000" w:themeColor="text1"/>
          <w:sz w:val="28"/>
          <w:szCs w:val="28"/>
          <w:shd w:val="clear" w:color="auto" w:fill="FFFFFF"/>
          <w:lang w:val="uk-UA"/>
        </w:rPr>
        <w:lastRenderedPageBreak/>
        <w:t>- пунктам 2-4 «</w:t>
      </w:r>
      <w:r w:rsidRPr="00E32FA7">
        <w:rPr>
          <w:rFonts w:ascii="Times New Roman" w:hAnsi="Times New Roman"/>
          <w:color w:val="000000" w:themeColor="text1"/>
          <w:sz w:val="28"/>
          <w:szCs w:val="28"/>
          <w:lang w:val="uk-UA"/>
        </w:rPr>
        <w:t>Платника податку зареєстровано (перереєстровано) в органах державної реєстрації фізичними особами з подальшою передачею (оформленням) у володіння чи управління неіснуючим, померлим, безвісти зниклим особам згідно з інформацією, наявною в контролюючих органах, платника податку зареєстровано (перереєстровано) в органах державної реєстрації фізичними особами, що не мали наміру провадити фінансово-господарської діяльності або здійснювати повноваження, згідно з інформацією, наданою такими особами, платника податку зареєстровано (перереєстровано) та ним проваджено фінансово-господарську діяльність без відома і згоди його засновників і призначених у законному порядку керівників згідно з інформацією, наданою такими засновниками та/або керівниками</w:t>
      </w:r>
      <w:r w:rsidRPr="00E32FA7">
        <w:rPr>
          <w:rFonts w:ascii="Times New Roman" w:hAnsi="Times New Roman"/>
          <w:iCs/>
          <w:color w:val="000000" w:themeColor="text1"/>
          <w:sz w:val="28"/>
          <w:szCs w:val="28"/>
          <w:shd w:val="clear" w:color="auto" w:fill="FFFFFF"/>
          <w:lang w:val="uk-UA"/>
        </w:rPr>
        <w:t>»  –  3 суб’єкти господарювання;</w:t>
      </w:r>
    </w:p>
    <w:p w:rsidR="001F7C72" w:rsidRPr="00E32FA7" w:rsidRDefault="001F7C72" w:rsidP="001F3022">
      <w:pPr>
        <w:pStyle w:val="rvps2"/>
        <w:widowControl w:val="0"/>
        <w:spacing w:before="0" w:beforeAutospacing="0" w:after="0" w:afterAutospacing="0"/>
        <w:ind w:firstLine="567"/>
        <w:jc w:val="both"/>
        <w:rPr>
          <w:color w:val="000000" w:themeColor="text1"/>
          <w:sz w:val="28"/>
          <w:szCs w:val="28"/>
          <w:lang w:val="uk-UA"/>
        </w:rPr>
      </w:pPr>
      <w:r w:rsidRPr="00E32FA7">
        <w:rPr>
          <w:iCs/>
          <w:color w:val="000000" w:themeColor="text1"/>
          <w:sz w:val="28"/>
          <w:szCs w:val="28"/>
          <w:shd w:val="clear" w:color="auto" w:fill="FFFFFF"/>
          <w:lang w:val="uk-UA"/>
        </w:rPr>
        <w:t>- пункту 5  «</w:t>
      </w:r>
      <w:r w:rsidRPr="00E32FA7">
        <w:rPr>
          <w:color w:val="000000" w:themeColor="text1"/>
          <w:sz w:val="28"/>
          <w:szCs w:val="28"/>
          <w:lang w:val="uk-UA"/>
        </w:rPr>
        <w:t xml:space="preserve">Платник податку </w:t>
      </w:r>
      <w:r w:rsidR="0011489D" w:rsidRPr="00E32FA7">
        <w:rPr>
          <w:color w:val="000000" w:themeColor="text1"/>
          <w:sz w:val="28"/>
          <w:szCs w:val="28"/>
          <w:lang w:val="uk-UA"/>
        </w:rPr>
        <w:t>–</w:t>
      </w:r>
      <w:r w:rsidRPr="00E32FA7">
        <w:rPr>
          <w:color w:val="000000" w:themeColor="text1"/>
          <w:sz w:val="28"/>
          <w:szCs w:val="28"/>
          <w:lang w:val="uk-UA"/>
        </w:rPr>
        <w:t xml:space="preserve"> юридична</w:t>
      </w:r>
      <w:r w:rsidR="00BE0CFE" w:rsidRPr="00E32FA7">
        <w:rPr>
          <w:color w:val="000000" w:themeColor="text1"/>
          <w:sz w:val="28"/>
          <w:szCs w:val="28"/>
          <w:lang w:val="uk-UA"/>
        </w:rPr>
        <w:t xml:space="preserve"> </w:t>
      </w:r>
      <w:r w:rsidRPr="00E32FA7">
        <w:rPr>
          <w:color w:val="000000" w:themeColor="text1"/>
          <w:sz w:val="28"/>
          <w:szCs w:val="28"/>
          <w:lang w:val="uk-UA"/>
        </w:rPr>
        <w:t xml:space="preserve">особа не має відкритих рахунків у банківських установах, крім рахунків в органах Казначейства (крім бюджетних установ)» </w:t>
      </w:r>
      <w:r w:rsidR="0011489D" w:rsidRPr="00E32FA7">
        <w:rPr>
          <w:color w:val="000000" w:themeColor="text1"/>
          <w:sz w:val="28"/>
          <w:szCs w:val="28"/>
          <w:lang w:val="uk-UA"/>
        </w:rPr>
        <w:t>–</w:t>
      </w:r>
      <w:r w:rsidRPr="00E32FA7">
        <w:rPr>
          <w:color w:val="000000" w:themeColor="text1"/>
          <w:sz w:val="28"/>
          <w:szCs w:val="28"/>
          <w:lang w:val="uk-UA"/>
        </w:rPr>
        <w:t xml:space="preserve"> 134 суб’єктів господарювання;</w:t>
      </w:r>
    </w:p>
    <w:p w:rsidR="001F7C72" w:rsidRPr="00E32FA7" w:rsidRDefault="001F7C72" w:rsidP="001F3022">
      <w:pPr>
        <w:pStyle w:val="rvps2"/>
        <w:widowControl w:val="0"/>
        <w:spacing w:before="0" w:beforeAutospacing="0" w:after="0" w:afterAutospacing="0"/>
        <w:ind w:firstLine="567"/>
        <w:jc w:val="both"/>
        <w:rPr>
          <w:color w:val="000000" w:themeColor="text1"/>
          <w:sz w:val="28"/>
          <w:szCs w:val="28"/>
          <w:lang w:val="uk-UA"/>
        </w:rPr>
      </w:pPr>
      <w:r w:rsidRPr="00E32FA7">
        <w:rPr>
          <w:color w:val="000000" w:themeColor="text1"/>
          <w:sz w:val="28"/>
          <w:szCs w:val="28"/>
          <w:lang w:val="uk-UA"/>
        </w:rPr>
        <w:t>- пункту 6 «Платником податку не подано контролюючому органу податкової звітності з податку на додану вартість за два останніх звітних (податкових) періоди всупереч нормам </w:t>
      </w:r>
      <w:hyperlink r:id="rId9" w:tgtFrame="_blank" w:history="1">
        <w:r w:rsidRPr="00E32FA7">
          <w:rPr>
            <w:rStyle w:val="aff1"/>
            <w:color w:val="000000" w:themeColor="text1"/>
            <w:sz w:val="28"/>
            <w:szCs w:val="28"/>
            <w:u w:val="none"/>
            <w:lang w:val="uk-UA"/>
          </w:rPr>
          <w:t>підпункту 16.1.3</w:t>
        </w:r>
      </w:hyperlink>
      <w:r w:rsidRPr="00E32FA7">
        <w:rPr>
          <w:color w:val="000000" w:themeColor="text1"/>
          <w:sz w:val="28"/>
          <w:szCs w:val="28"/>
          <w:lang w:val="uk-UA"/>
        </w:rPr>
        <w:t> пункту 16.1 статті 16 та </w:t>
      </w:r>
      <w:hyperlink r:id="rId10" w:anchor="n1208" w:tgtFrame="_blank" w:history="1">
        <w:r w:rsidRPr="00E32FA7">
          <w:rPr>
            <w:rStyle w:val="aff1"/>
            <w:color w:val="000000" w:themeColor="text1"/>
            <w:sz w:val="28"/>
            <w:szCs w:val="28"/>
            <w:u w:val="none"/>
            <w:lang w:val="uk-UA"/>
          </w:rPr>
          <w:t>абзацу першого</w:t>
        </w:r>
      </w:hyperlink>
      <w:r w:rsidRPr="00E32FA7">
        <w:rPr>
          <w:color w:val="000000" w:themeColor="text1"/>
          <w:sz w:val="28"/>
          <w:szCs w:val="28"/>
          <w:lang w:val="uk-UA"/>
        </w:rPr>
        <w:t> пункту 49.2 і </w:t>
      </w:r>
      <w:hyperlink r:id="rId11" w:anchor="n1246" w:tgtFrame="_blank" w:history="1">
        <w:r w:rsidRPr="00E32FA7">
          <w:rPr>
            <w:rStyle w:val="aff1"/>
            <w:color w:val="000000" w:themeColor="text1"/>
            <w:sz w:val="28"/>
            <w:szCs w:val="28"/>
            <w:u w:val="none"/>
            <w:lang w:val="uk-UA"/>
          </w:rPr>
          <w:t>пункту 49.18</w:t>
        </w:r>
      </w:hyperlink>
      <w:r w:rsidRPr="00E32FA7">
        <w:rPr>
          <w:color w:val="000000" w:themeColor="text1"/>
          <w:sz w:val="28"/>
          <w:szCs w:val="28"/>
          <w:lang w:val="uk-UA"/>
        </w:rPr>
        <w:t xml:space="preserve"> статті 49 Податкового кодексу України» </w:t>
      </w:r>
      <w:r w:rsidR="0011489D" w:rsidRPr="00E32FA7">
        <w:rPr>
          <w:color w:val="000000" w:themeColor="text1"/>
          <w:sz w:val="28"/>
          <w:szCs w:val="28"/>
          <w:lang w:val="uk-UA"/>
        </w:rPr>
        <w:t>–</w:t>
      </w:r>
      <w:r w:rsidRPr="00E32FA7">
        <w:rPr>
          <w:color w:val="000000" w:themeColor="text1"/>
          <w:sz w:val="28"/>
          <w:szCs w:val="28"/>
          <w:lang w:val="uk-UA"/>
        </w:rPr>
        <w:t xml:space="preserve"> 121суб’єктів господарювання;</w:t>
      </w:r>
    </w:p>
    <w:p w:rsidR="001F7C72" w:rsidRPr="00E32FA7" w:rsidRDefault="001F7C72" w:rsidP="001F3022">
      <w:pPr>
        <w:pStyle w:val="rvps2"/>
        <w:widowControl w:val="0"/>
        <w:spacing w:before="0" w:beforeAutospacing="0" w:after="0" w:afterAutospacing="0"/>
        <w:ind w:firstLine="567"/>
        <w:jc w:val="both"/>
        <w:rPr>
          <w:color w:val="000000" w:themeColor="text1"/>
          <w:sz w:val="28"/>
          <w:szCs w:val="28"/>
          <w:lang w:val="uk-UA"/>
        </w:rPr>
      </w:pPr>
      <w:r w:rsidRPr="00E32FA7">
        <w:rPr>
          <w:color w:val="000000" w:themeColor="text1"/>
          <w:sz w:val="28"/>
          <w:szCs w:val="28"/>
          <w:lang w:val="uk-UA"/>
        </w:rPr>
        <w:t>- пункту 7 «Платником податку на прибуток підприємств не подано контролюючому органу фінансової звітності за останній звітний період всупереч нормам </w:t>
      </w:r>
      <w:hyperlink r:id="rId12" w:tgtFrame="_blank" w:history="1">
        <w:r w:rsidRPr="00E32FA7">
          <w:rPr>
            <w:rStyle w:val="aff1"/>
            <w:color w:val="000000" w:themeColor="text1"/>
            <w:sz w:val="28"/>
            <w:szCs w:val="28"/>
            <w:u w:val="none"/>
            <w:lang w:val="uk-UA"/>
          </w:rPr>
          <w:t>підпункту16.1.3</w:t>
        </w:r>
      </w:hyperlink>
      <w:r w:rsidRPr="00E32FA7">
        <w:rPr>
          <w:color w:val="000000" w:themeColor="text1"/>
          <w:sz w:val="28"/>
          <w:szCs w:val="28"/>
          <w:lang w:val="uk-UA"/>
        </w:rPr>
        <w:t> пункту 16.1 статті 16 та </w:t>
      </w:r>
      <w:hyperlink r:id="rId13" w:anchor="n1148" w:tgtFrame="_blank" w:history="1">
        <w:r w:rsidRPr="00E32FA7">
          <w:rPr>
            <w:rStyle w:val="aff1"/>
            <w:color w:val="000000" w:themeColor="text1"/>
            <w:sz w:val="28"/>
            <w:szCs w:val="28"/>
            <w:u w:val="none"/>
            <w:lang w:val="uk-UA"/>
          </w:rPr>
          <w:t>пункту 46.2</w:t>
        </w:r>
      </w:hyperlink>
      <w:r w:rsidRPr="00E32FA7">
        <w:rPr>
          <w:color w:val="000000" w:themeColor="text1"/>
          <w:sz w:val="28"/>
          <w:szCs w:val="28"/>
          <w:lang w:val="uk-UA"/>
        </w:rPr>
        <w:t xml:space="preserve"> статті 46 Податкового кодексу України» </w:t>
      </w:r>
      <w:r w:rsidR="0011489D" w:rsidRPr="00E32FA7">
        <w:rPr>
          <w:color w:val="000000" w:themeColor="text1"/>
          <w:sz w:val="28"/>
          <w:szCs w:val="28"/>
          <w:lang w:val="uk-UA"/>
        </w:rPr>
        <w:t>–</w:t>
      </w:r>
      <w:r w:rsidRPr="00E32FA7">
        <w:rPr>
          <w:color w:val="000000" w:themeColor="text1"/>
          <w:sz w:val="28"/>
          <w:szCs w:val="28"/>
          <w:lang w:val="uk-UA"/>
        </w:rPr>
        <w:t xml:space="preserve"> 106суб’єктів господарювання;</w:t>
      </w:r>
    </w:p>
    <w:p w:rsidR="001F7C72" w:rsidRPr="00E32FA7" w:rsidRDefault="001F7C72" w:rsidP="001F3022">
      <w:pPr>
        <w:pStyle w:val="rvps2"/>
        <w:widowControl w:val="0"/>
        <w:spacing w:before="0" w:beforeAutospacing="0" w:after="0" w:afterAutospacing="0"/>
        <w:ind w:firstLine="567"/>
        <w:jc w:val="both"/>
        <w:rPr>
          <w:rStyle w:val="value"/>
          <w:color w:val="000000" w:themeColor="text1"/>
          <w:sz w:val="28"/>
          <w:szCs w:val="28"/>
          <w:lang w:val="uk-UA"/>
        </w:rPr>
      </w:pPr>
      <w:r w:rsidRPr="00E32FA7">
        <w:rPr>
          <w:color w:val="000000" w:themeColor="text1"/>
          <w:sz w:val="28"/>
          <w:szCs w:val="28"/>
          <w:lang w:val="uk-UA"/>
        </w:rPr>
        <w:t>-  пункту  8 «У контролюючих органах наявна податкова інформація, яка стала відома у процесі провадження поточної діяльності під час виконання покладених на контролюючі органи завдань і функцій, що визначає ризиковість здійснення господарської операції, зазначеної в поданих для реєстрації </w:t>
      </w:r>
      <w:hyperlink r:id="rId14" w:anchor="n20" w:tgtFrame="_blank" w:history="1">
        <w:r w:rsidRPr="00E32FA7">
          <w:rPr>
            <w:rStyle w:val="aff1"/>
            <w:color w:val="000000" w:themeColor="text1"/>
            <w:sz w:val="28"/>
            <w:szCs w:val="28"/>
            <w:u w:val="none"/>
            <w:lang w:val="uk-UA"/>
          </w:rPr>
          <w:t>податковій накладній</w:t>
        </w:r>
      </w:hyperlink>
      <w:r w:rsidRPr="00E32FA7">
        <w:rPr>
          <w:color w:val="000000" w:themeColor="text1"/>
          <w:sz w:val="28"/>
          <w:szCs w:val="28"/>
          <w:lang w:val="uk-UA"/>
        </w:rPr>
        <w:t xml:space="preserve">/розрахунку коригування» </w:t>
      </w:r>
      <w:r w:rsidR="0011489D" w:rsidRPr="00E32FA7">
        <w:rPr>
          <w:color w:val="000000" w:themeColor="text1"/>
          <w:sz w:val="28"/>
          <w:szCs w:val="28"/>
          <w:lang w:val="uk-UA"/>
        </w:rPr>
        <w:t>–</w:t>
      </w:r>
      <w:r w:rsidRPr="00E32FA7">
        <w:rPr>
          <w:color w:val="000000" w:themeColor="text1"/>
          <w:sz w:val="28"/>
          <w:szCs w:val="28"/>
          <w:lang w:val="uk-UA"/>
        </w:rPr>
        <w:t xml:space="preserve"> 141суб’єктів господарювання.</w:t>
      </w:r>
    </w:p>
    <w:p w:rsidR="001F7C72" w:rsidRPr="00E32FA7" w:rsidRDefault="001F7C72" w:rsidP="001F3022">
      <w:pPr>
        <w:ind w:firstLine="567"/>
        <w:jc w:val="both"/>
        <w:rPr>
          <w:rFonts w:ascii="Times New Roman" w:hAnsi="Times New Roman" w:cs="Times New Roman"/>
          <w:iCs/>
          <w:color w:val="000000" w:themeColor="text1"/>
          <w:sz w:val="28"/>
          <w:szCs w:val="28"/>
          <w:shd w:val="clear" w:color="auto" w:fill="FFFFFF"/>
        </w:rPr>
      </w:pPr>
      <w:r w:rsidRPr="00E32FA7">
        <w:rPr>
          <w:rFonts w:ascii="Times New Roman" w:hAnsi="Times New Roman" w:cs="Times New Roman"/>
          <w:iCs/>
          <w:color w:val="000000" w:themeColor="text1"/>
          <w:sz w:val="28"/>
          <w:szCs w:val="28"/>
          <w:shd w:val="clear" w:color="auto" w:fill="FFFFFF"/>
        </w:rPr>
        <w:t>За результатами роботи, що проводилась Комісією</w:t>
      </w:r>
      <w:r w:rsidR="00BE0CFE" w:rsidRPr="00E32FA7">
        <w:rPr>
          <w:rFonts w:ascii="Times New Roman" w:hAnsi="Times New Roman" w:cs="Times New Roman"/>
          <w:iCs/>
          <w:color w:val="000000" w:themeColor="text1"/>
          <w:sz w:val="28"/>
          <w:szCs w:val="28"/>
          <w:shd w:val="clear" w:color="auto" w:fill="FFFFFF"/>
        </w:rPr>
        <w:t xml:space="preserve"> </w:t>
      </w:r>
      <w:r w:rsidR="00027D37" w:rsidRPr="00E32FA7">
        <w:rPr>
          <w:rFonts w:ascii="Times New Roman" w:hAnsi="Times New Roman" w:cs="Times New Roman"/>
          <w:color w:val="000000" w:themeColor="text1"/>
          <w:sz w:val="28"/>
          <w:szCs w:val="28"/>
        </w:rPr>
        <w:t>ГУ ДПС</w:t>
      </w:r>
      <w:r w:rsidRPr="00E32FA7">
        <w:rPr>
          <w:rFonts w:ascii="Times New Roman" w:hAnsi="Times New Roman" w:cs="Times New Roman"/>
          <w:iCs/>
          <w:color w:val="000000" w:themeColor="text1"/>
          <w:sz w:val="28"/>
          <w:szCs w:val="28"/>
          <w:shd w:val="clear" w:color="auto" w:fill="FFFFFF"/>
        </w:rPr>
        <w:t xml:space="preserve"> протягом </w:t>
      </w:r>
      <w:r w:rsidRPr="00E32FA7">
        <w:rPr>
          <w:rFonts w:ascii="Times New Roman" w:hAnsi="Times New Roman" w:cs="Times New Roman"/>
          <w:color w:val="000000" w:themeColor="text1"/>
          <w:sz w:val="28"/>
          <w:szCs w:val="28"/>
        </w:rPr>
        <w:t xml:space="preserve">2023 року </w:t>
      </w:r>
      <w:r w:rsidRPr="00E32FA7">
        <w:rPr>
          <w:rFonts w:ascii="Times New Roman" w:hAnsi="Times New Roman" w:cs="Times New Roman"/>
          <w:iCs/>
          <w:color w:val="000000" w:themeColor="text1"/>
          <w:sz w:val="28"/>
          <w:szCs w:val="28"/>
          <w:shd w:val="clear" w:color="auto" w:fill="FFFFFF"/>
        </w:rPr>
        <w:t xml:space="preserve">статус запису «діючий» наявний у 236 </w:t>
      </w:r>
      <w:r w:rsidRPr="00E32FA7">
        <w:rPr>
          <w:rFonts w:ascii="Times New Roman" w:hAnsi="Times New Roman" w:cs="Times New Roman"/>
          <w:color w:val="000000" w:themeColor="text1"/>
          <w:sz w:val="28"/>
          <w:szCs w:val="28"/>
        </w:rPr>
        <w:t>суб’єктів господарювання</w:t>
      </w:r>
      <w:r w:rsidRPr="00E32FA7">
        <w:rPr>
          <w:rFonts w:ascii="Times New Roman" w:hAnsi="Times New Roman" w:cs="Times New Roman"/>
          <w:iCs/>
          <w:color w:val="000000" w:themeColor="text1"/>
          <w:sz w:val="28"/>
          <w:szCs w:val="28"/>
          <w:shd w:val="clear" w:color="auto" w:fill="FFFFFF"/>
        </w:rPr>
        <w:t xml:space="preserve"> у зв’язку з відповідністю  Критеріям, а саме:</w:t>
      </w:r>
    </w:p>
    <w:p w:rsidR="001F7C72" w:rsidRPr="00E32FA7" w:rsidRDefault="001F7C72" w:rsidP="001F3022">
      <w:pPr>
        <w:pStyle w:val="rvps2"/>
        <w:widowControl w:val="0"/>
        <w:spacing w:before="0" w:beforeAutospacing="0" w:after="0" w:afterAutospacing="0"/>
        <w:ind w:firstLine="567"/>
        <w:jc w:val="both"/>
        <w:rPr>
          <w:color w:val="000000" w:themeColor="text1"/>
          <w:sz w:val="28"/>
          <w:szCs w:val="28"/>
          <w:lang w:val="uk-UA"/>
        </w:rPr>
      </w:pPr>
      <w:r w:rsidRPr="00E32FA7">
        <w:rPr>
          <w:iCs/>
          <w:color w:val="000000" w:themeColor="text1"/>
          <w:sz w:val="28"/>
          <w:szCs w:val="28"/>
          <w:shd w:val="clear" w:color="auto" w:fill="FFFFFF"/>
          <w:lang w:val="uk-UA"/>
        </w:rPr>
        <w:t>- пункту 5, а саме «</w:t>
      </w:r>
      <w:r w:rsidRPr="00E32FA7">
        <w:rPr>
          <w:color w:val="000000" w:themeColor="text1"/>
          <w:sz w:val="28"/>
          <w:szCs w:val="28"/>
          <w:lang w:val="uk-UA"/>
        </w:rPr>
        <w:t xml:space="preserve">Платник податку </w:t>
      </w:r>
      <w:r w:rsidR="0011489D" w:rsidRPr="00E32FA7">
        <w:rPr>
          <w:color w:val="000000" w:themeColor="text1"/>
          <w:sz w:val="28"/>
          <w:szCs w:val="28"/>
          <w:lang w:val="uk-UA"/>
        </w:rPr>
        <w:t>–</w:t>
      </w:r>
      <w:r w:rsidRPr="00E32FA7">
        <w:rPr>
          <w:color w:val="000000" w:themeColor="text1"/>
          <w:sz w:val="28"/>
          <w:szCs w:val="28"/>
          <w:lang w:val="uk-UA"/>
        </w:rPr>
        <w:t xml:space="preserve"> юридична</w:t>
      </w:r>
      <w:r w:rsidR="00BE0CFE" w:rsidRPr="00E32FA7">
        <w:rPr>
          <w:color w:val="000000" w:themeColor="text1"/>
          <w:sz w:val="28"/>
          <w:szCs w:val="28"/>
          <w:lang w:val="uk-UA"/>
        </w:rPr>
        <w:t xml:space="preserve"> </w:t>
      </w:r>
      <w:r w:rsidRPr="00E32FA7">
        <w:rPr>
          <w:color w:val="000000" w:themeColor="text1"/>
          <w:sz w:val="28"/>
          <w:szCs w:val="28"/>
          <w:lang w:val="uk-UA"/>
        </w:rPr>
        <w:t>особа не має відкритих рахунків у банківських установах, крім рахунків в органах Казначейства (крім бюджетних установ)»</w:t>
      </w:r>
      <w:r w:rsidR="0011489D" w:rsidRPr="00E32FA7">
        <w:rPr>
          <w:color w:val="000000" w:themeColor="text1"/>
          <w:sz w:val="28"/>
          <w:szCs w:val="28"/>
          <w:lang w:val="uk-UA"/>
        </w:rPr>
        <w:t xml:space="preserve"> –</w:t>
      </w:r>
      <w:r w:rsidRPr="00E32FA7">
        <w:rPr>
          <w:color w:val="000000" w:themeColor="text1"/>
          <w:sz w:val="28"/>
          <w:szCs w:val="28"/>
          <w:lang w:val="uk-UA"/>
        </w:rPr>
        <w:t xml:space="preserve"> 76 суб’єктів господарювання;</w:t>
      </w:r>
    </w:p>
    <w:p w:rsidR="001F7C72" w:rsidRPr="00E32FA7" w:rsidRDefault="001F7C72" w:rsidP="001F3022">
      <w:pPr>
        <w:pStyle w:val="rvps2"/>
        <w:widowControl w:val="0"/>
        <w:spacing w:before="0" w:beforeAutospacing="0" w:after="0" w:afterAutospacing="0"/>
        <w:ind w:firstLine="567"/>
        <w:jc w:val="both"/>
        <w:rPr>
          <w:color w:val="000000" w:themeColor="text1"/>
          <w:sz w:val="28"/>
          <w:szCs w:val="28"/>
          <w:lang w:val="uk-UA"/>
        </w:rPr>
      </w:pPr>
      <w:r w:rsidRPr="00E32FA7">
        <w:rPr>
          <w:color w:val="000000" w:themeColor="text1"/>
          <w:sz w:val="28"/>
          <w:szCs w:val="28"/>
          <w:lang w:val="uk-UA"/>
        </w:rPr>
        <w:t>- пункту 6, а саме «Платником податку не подано контролюючому органу податкової звітності з податку на додану вартість за два останніх звітних (податкових) періоди всупереч нормам </w:t>
      </w:r>
      <w:hyperlink r:id="rId15" w:tgtFrame="_blank" w:history="1">
        <w:r w:rsidRPr="00E32FA7">
          <w:rPr>
            <w:rStyle w:val="aff1"/>
            <w:color w:val="000000" w:themeColor="text1"/>
            <w:sz w:val="28"/>
            <w:szCs w:val="28"/>
            <w:u w:val="none"/>
            <w:lang w:val="uk-UA"/>
          </w:rPr>
          <w:t>підпункту 16.1.3</w:t>
        </w:r>
      </w:hyperlink>
      <w:r w:rsidRPr="00E32FA7">
        <w:rPr>
          <w:color w:val="000000" w:themeColor="text1"/>
          <w:sz w:val="28"/>
          <w:szCs w:val="28"/>
          <w:lang w:val="uk-UA"/>
        </w:rPr>
        <w:t> пункту 16.1 статті 16 та </w:t>
      </w:r>
      <w:hyperlink r:id="rId16" w:anchor="n1208" w:tgtFrame="_blank" w:history="1">
        <w:r w:rsidRPr="00E32FA7">
          <w:rPr>
            <w:rStyle w:val="aff1"/>
            <w:color w:val="000000" w:themeColor="text1"/>
            <w:sz w:val="28"/>
            <w:szCs w:val="28"/>
            <w:u w:val="none"/>
            <w:lang w:val="uk-UA"/>
          </w:rPr>
          <w:t>абзацу першого</w:t>
        </w:r>
      </w:hyperlink>
      <w:r w:rsidRPr="00E32FA7">
        <w:rPr>
          <w:color w:val="000000" w:themeColor="text1"/>
          <w:sz w:val="28"/>
          <w:szCs w:val="28"/>
          <w:lang w:val="uk-UA"/>
        </w:rPr>
        <w:t> пункту 49.2 і </w:t>
      </w:r>
      <w:hyperlink r:id="rId17" w:anchor="n1246" w:tgtFrame="_blank" w:history="1">
        <w:r w:rsidRPr="00E32FA7">
          <w:rPr>
            <w:rStyle w:val="aff1"/>
            <w:color w:val="000000" w:themeColor="text1"/>
            <w:sz w:val="28"/>
            <w:szCs w:val="28"/>
            <w:u w:val="none"/>
            <w:lang w:val="uk-UA"/>
          </w:rPr>
          <w:t>пункту 49.18</w:t>
        </w:r>
      </w:hyperlink>
      <w:r w:rsidRPr="00E32FA7">
        <w:rPr>
          <w:color w:val="000000" w:themeColor="text1"/>
          <w:sz w:val="28"/>
          <w:szCs w:val="28"/>
          <w:lang w:val="uk-UA"/>
        </w:rPr>
        <w:t xml:space="preserve"> статті 49 Податкового кодексу України» </w:t>
      </w:r>
      <w:r w:rsidR="0011489D" w:rsidRPr="00E32FA7">
        <w:rPr>
          <w:color w:val="000000" w:themeColor="text1"/>
          <w:sz w:val="28"/>
          <w:szCs w:val="28"/>
          <w:lang w:val="uk-UA"/>
        </w:rPr>
        <w:t>–</w:t>
      </w:r>
      <w:r w:rsidRPr="00E32FA7">
        <w:rPr>
          <w:color w:val="000000" w:themeColor="text1"/>
          <w:sz w:val="28"/>
          <w:szCs w:val="28"/>
          <w:lang w:val="uk-UA"/>
        </w:rPr>
        <w:t xml:space="preserve"> 67 суб’єктів господарювання;</w:t>
      </w:r>
    </w:p>
    <w:p w:rsidR="001F7C72" w:rsidRPr="00E32FA7" w:rsidRDefault="001F7C72" w:rsidP="001F3022">
      <w:pPr>
        <w:pStyle w:val="rvps2"/>
        <w:widowControl w:val="0"/>
        <w:spacing w:before="0" w:beforeAutospacing="0" w:after="0" w:afterAutospacing="0"/>
        <w:ind w:firstLine="567"/>
        <w:jc w:val="both"/>
        <w:rPr>
          <w:color w:val="000000" w:themeColor="text1"/>
          <w:sz w:val="28"/>
          <w:szCs w:val="28"/>
          <w:lang w:val="uk-UA"/>
        </w:rPr>
      </w:pPr>
      <w:r w:rsidRPr="00E32FA7">
        <w:rPr>
          <w:color w:val="000000" w:themeColor="text1"/>
          <w:sz w:val="28"/>
          <w:szCs w:val="28"/>
          <w:lang w:val="uk-UA"/>
        </w:rPr>
        <w:t>- пункту 7, а саме  «Платником податку на прибуток підприємств не подано контролюючому органу фінансової звітності за останній звітний період всупереч нормам </w:t>
      </w:r>
      <w:hyperlink r:id="rId18" w:tgtFrame="_blank" w:history="1">
        <w:r w:rsidRPr="00E32FA7">
          <w:rPr>
            <w:rStyle w:val="aff1"/>
            <w:color w:val="000000" w:themeColor="text1"/>
            <w:sz w:val="28"/>
            <w:szCs w:val="28"/>
            <w:u w:val="none"/>
            <w:lang w:val="uk-UA"/>
          </w:rPr>
          <w:t>підпункту 16.1.3</w:t>
        </w:r>
      </w:hyperlink>
      <w:r w:rsidRPr="00E32FA7">
        <w:rPr>
          <w:color w:val="000000" w:themeColor="text1"/>
          <w:sz w:val="28"/>
          <w:szCs w:val="28"/>
          <w:lang w:val="uk-UA"/>
        </w:rPr>
        <w:t> пункту 16.1 статті 16 та </w:t>
      </w:r>
      <w:hyperlink r:id="rId19" w:anchor="n1148" w:tgtFrame="_blank" w:history="1">
        <w:r w:rsidRPr="00E32FA7">
          <w:rPr>
            <w:rStyle w:val="aff1"/>
            <w:color w:val="000000" w:themeColor="text1"/>
            <w:sz w:val="28"/>
            <w:szCs w:val="28"/>
            <w:u w:val="none"/>
            <w:lang w:val="uk-UA"/>
          </w:rPr>
          <w:t>пункту 46.2</w:t>
        </w:r>
      </w:hyperlink>
      <w:r w:rsidRPr="00E32FA7">
        <w:rPr>
          <w:color w:val="000000" w:themeColor="text1"/>
          <w:sz w:val="28"/>
          <w:szCs w:val="28"/>
          <w:lang w:val="uk-UA"/>
        </w:rPr>
        <w:t xml:space="preserve"> статті 46 Податкового кодексу України» </w:t>
      </w:r>
      <w:r w:rsidR="0011489D" w:rsidRPr="00E32FA7">
        <w:rPr>
          <w:color w:val="000000" w:themeColor="text1"/>
          <w:sz w:val="28"/>
          <w:szCs w:val="28"/>
          <w:lang w:val="uk-UA"/>
        </w:rPr>
        <w:t>–</w:t>
      </w:r>
      <w:r w:rsidRPr="00E32FA7">
        <w:rPr>
          <w:color w:val="000000" w:themeColor="text1"/>
          <w:sz w:val="28"/>
          <w:szCs w:val="28"/>
          <w:lang w:val="uk-UA"/>
        </w:rPr>
        <w:t xml:space="preserve"> 39 суб’єктів господарювання;</w:t>
      </w:r>
    </w:p>
    <w:p w:rsidR="001F7C72" w:rsidRPr="00E32FA7" w:rsidRDefault="001F7C72" w:rsidP="001F3022">
      <w:pPr>
        <w:pStyle w:val="rvps2"/>
        <w:widowControl w:val="0"/>
        <w:spacing w:before="0" w:beforeAutospacing="0" w:after="0" w:afterAutospacing="0"/>
        <w:ind w:firstLine="567"/>
        <w:jc w:val="both"/>
        <w:rPr>
          <w:rStyle w:val="value"/>
          <w:color w:val="000000" w:themeColor="text1"/>
          <w:sz w:val="28"/>
          <w:szCs w:val="28"/>
          <w:lang w:val="uk-UA"/>
        </w:rPr>
      </w:pPr>
      <w:r w:rsidRPr="00E32FA7">
        <w:rPr>
          <w:color w:val="000000" w:themeColor="text1"/>
          <w:sz w:val="28"/>
          <w:szCs w:val="28"/>
          <w:lang w:val="uk-UA"/>
        </w:rPr>
        <w:t xml:space="preserve">-  пункту  8 «У контролюючих органах наявна податкова інформація, яка стала відома у процесі провадження поточної діяльності під час виконання </w:t>
      </w:r>
      <w:r w:rsidRPr="00E32FA7">
        <w:rPr>
          <w:color w:val="000000" w:themeColor="text1"/>
          <w:sz w:val="28"/>
          <w:szCs w:val="28"/>
          <w:lang w:val="uk-UA"/>
        </w:rPr>
        <w:lastRenderedPageBreak/>
        <w:t>покладених на контролюючі органи завдань і функцій, що визначає ризиковість здійснення господарської операції, зазначеної в поданих для реєстрації </w:t>
      </w:r>
      <w:hyperlink r:id="rId20" w:anchor="n20" w:tgtFrame="_blank" w:history="1">
        <w:r w:rsidRPr="00E32FA7">
          <w:rPr>
            <w:rStyle w:val="aff1"/>
            <w:color w:val="000000" w:themeColor="text1"/>
            <w:sz w:val="28"/>
            <w:szCs w:val="28"/>
            <w:u w:val="none"/>
            <w:lang w:val="uk-UA"/>
          </w:rPr>
          <w:t>податковій накладній</w:t>
        </w:r>
      </w:hyperlink>
      <w:r w:rsidRPr="00E32FA7">
        <w:rPr>
          <w:color w:val="000000" w:themeColor="text1"/>
          <w:sz w:val="28"/>
          <w:szCs w:val="28"/>
          <w:lang w:val="uk-UA"/>
        </w:rPr>
        <w:t xml:space="preserve">/розрахунку коригування» </w:t>
      </w:r>
      <w:r w:rsidR="0011489D" w:rsidRPr="00E32FA7">
        <w:rPr>
          <w:color w:val="000000" w:themeColor="text1"/>
          <w:sz w:val="28"/>
          <w:szCs w:val="28"/>
          <w:lang w:val="uk-UA"/>
        </w:rPr>
        <w:t xml:space="preserve">– </w:t>
      </w:r>
      <w:r w:rsidRPr="00E32FA7">
        <w:rPr>
          <w:color w:val="000000" w:themeColor="text1"/>
          <w:sz w:val="28"/>
          <w:szCs w:val="28"/>
          <w:lang w:val="uk-UA"/>
        </w:rPr>
        <w:t>54 суб’єктів господарювання.</w:t>
      </w:r>
    </w:p>
    <w:p w:rsidR="001F7C72" w:rsidRPr="00E32FA7" w:rsidRDefault="001F7C72" w:rsidP="001F3022">
      <w:pPr>
        <w:ind w:firstLine="567"/>
        <w:jc w:val="both"/>
        <w:rPr>
          <w:rFonts w:ascii="Times New Roman" w:hAnsi="Times New Roman" w:cs="Times New Roman"/>
          <w:color w:val="000000" w:themeColor="text1"/>
          <w:sz w:val="28"/>
          <w:szCs w:val="28"/>
        </w:rPr>
      </w:pPr>
      <w:r w:rsidRPr="00E32FA7">
        <w:rPr>
          <w:rStyle w:val="value"/>
          <w:rFonts w:ascii="Times New Roman" w:hAnsi="Times New Roman" w:cs="Times New Roman"/>
          <w:color w:val="000000" w:themeColor="text1"/>
          <w:sz w:val="28"/>
          <w:szCs w:val="28"/>
        </w:rPr>
        <w:t xml:space="preserve">Протягом 2023 року Комісією розглядались питання щодо виключення 64 платників з Журналу ризикових платників та прийнято рішення про відповідність 10-ти </w:t>
      </w:r>
      <w:r w:rsidR="0011489D" w:rsidRPr="00E32FA7">
        <w:rPr>
          <w:rStyle w:val="value"/>
          <w:rFonts w:ascii="Times New Roman" w:hAnsi="Times New Roman" w:cs="Times New Roman"/>
          <w:color w:val="000000" w:themeColor="text1"/>
          <w:sz w:val="28"/>
          <w:szCs w:val="28"/>
        </w:rPr>
        <w:t xml:space="preserve">суб’єктів господарювання </w:t>
      </w:r>
      <w:r w:rsidRPr="00E32FA7">
        <w:rPr>
          <w:rStyle w:val="value"/>
          <w:rFonts w:ascii="Times New Roman" w:hAnsi="Times New Roman" w:cs="Times New Roman"/>
          <w:color w:val="000000" w:themeColor="text1"/>
          <w:sz w:val="28"/>
          <w:szCs w:val="28"/>
        </w:rPr>
        <w:t xml:space="preserve">та  невідповідність  54-х </w:t>
      </w:r>
      <w:r w:rsidR="0011489D" w:rsidRPr="00E32FA7">
        <w:rPr>
          <w:rStyle w:val="value"/>
          <w:rFonts w:ascii="Times New Roman" w:hAnsi="Times New Roman" w:cs="Times New Roman"/>
          <w:color w:val="000000" w:themeColor="text1"/>
          <w:sz w:val="28"/>
          <w:szCs w:val="28"/>
        </w:rPr>
        <w:t>суб’єктів господарювання</w:t>
      </w:r>
      <w:r w:rsidRPr="00E32FA7">
        <w:rPr>
          <w:rStyle w:val="value"/>
          <w:rFonts w:ascii="Times New Roman" w:hAnsi="Times New Roman" w:cs="Times New Roman"/>
          <w:color w:val="000000" w:themeColor="text1"/>
          <w:sz w:val="28"/>
          <w:szCs w:val="28"/>
        </w:rPr>
        <w:t>.</w:t>
      </w:r>
    </w:p>
    <w:p w:rsidR="001F7C72" w:rsidRPr="00E32FA7" w:rsidRDefault="001F7C72" w:rsidP="001F3022">
      <w:pPr>
        <w:ind w:firstLine="567"/>
        <w:jc w:val="both"/>
        <w:rPr>
          <w:rStyle w:val="value"/>
          <w:rFonts w:ascii="Times New Roman" w:hAnsi="Times New Roman" w:cs="Times New Roman"/>
          <w:color w:val="000000" w:themeColor="text1"/>
          <w:sz w:val="28"/>
          <w:szCs w:val="28"/>
        </w:rPr>
      </w:pPr>
      <w:r w:rsidRPr="00E32FA7">
        <w:rPr>
          <w:rStyle w:val="value"/>
          <w:rFonts w:ascii="Times New Roman" w:hAnsi="Times New Roman" w:cs="Times New Roman"/>
          <w:color w:val="000000" w:themeColor="text1"/>
          <w:sz w:val="28"/>
          <w:szCs w:val="28"/>
        </w:rPr>
        <w:t xml:space="preserve">Протягом 2023 року, за результатом отримання інформації про анулювання реєстрації платника ПДВ, внаслідок отриманих судових рішень, а також за результатом розгляду  поданих платниками повідомлень з документами Комісією </w:t>
      </w:r>
      <w:r w:rsidR="0011489D" w:rsidRPr="00E32FA7">
        <w:rPr>
          <w:rFonts w:ascii="Times New Roman" w:hAnsi="Times New Roman" w:cs="Times New Roman"/>
          <w:color w:val="000000" w:themeColor="text1"/>
          <w:sz w:val="28"/>
          <w:szCs w:val="28"/>
        </w:rPr>
        <w:t>ГУ ДПС</w:t>
      </w:r>
      <w:r w:rsidR="00BE0CFE" w:rsidRPr="00E32FA7">
        <w:rPr>
          <w:rFonts w:ascii="Times New Roman" w:hAnsi="Times New Roman" w:cs="Times New Roman"/>
          <w:color w:val="000000" w:themeColor="text1"/>
          <w:sz w:val="28"/>
          <w:szCs w:val="28"/>
        </w:rPr>
        <w:t xml:space="preserve"> </w:t>
      </w:r>
      <w:r w:rsidRPr="00E32FA7">
        <w:rPr>
          <w:rStyle w:val="value"/>
          <w:rFonts w:ascii="Times New Roman" w:hAnsi="Times New Roman" w:cs="Times New Roman"/>
          <w:color w:val="000000" w:themeColor="text1"/>
          <w:sz w:val="28"/>
          <w:szCs w:val="28"/>
        </w:rPr>
        <w:t>прийняті  рішення про невідповідність Критеріям 203 платників. Також виконано судові рішення щодо виключення 4-х платників з переліку ризикових платників.</w:t>
      </w:r>
    </w:p>
    <w:p w:rsidR="001F7C72" w:rsidRPr="00E32FA7" w:rsidRDefault="001F7C7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Комісією</w:t>
      </w:r>
      <w:r w:rsidR="00BE0CFE" w:rsidRPr="00E32FA7">
        <w:rPr>
          <w:rFonts w:ascii="Times New Roman" w:hAnsi="Times New Roman" w:cs="Times New Roman"/>
          <w:color w:val="000000" w:themeColor="text1"/>
          <w:sz w:val="28"/>
          <w:szCs w:val="28"/>
        </w:rPr>
        <w:t xml:space="preserve"> </w:t>
      </w:r>
      <w:r w:rsidR="0011489D" w:rsidRPr="00E32FA7">
        <w:rPr>
          <w:rFonts w:ascii="Times New Roman" w:hAnsi="Times New Roman" w:cs="Times New Roman"/>
          <w:color w:val="000000" w:themeColor="text1"/>
          <w:sz w:val="28"/>
          <w:szCs w:val="28"/>
        </w:rPr>
        <w:t>ГУ ДПС</w:t>
      </w:r>
      <w:r w:rsidRPr="00E32FA7">
        <w:rPr>
          <w:rFonts w:ascii="Times New Roman" w:hAnsi="Times New Roman" w:cs="Times New Roman"/>
          <w:color w:val="000000" w:themeColor="text1"/>
          <w:sz w:val="28"/>
          <w:szCs w:val="28"/>
        </w:rPr>
        <w:t xml:space="preserve"> розглянуто 24462 повідомлення щодо подачі документів про підтвердження реальності здійснення операцій по відмовленим ПН/РК: 22788 ПН на загальну суму ПДВ – 402,3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1405 РК на загальну суму ПДВ –</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8,7 </w:t>
      </w:r>
      <w:r w:rsidR="007A6A88" w:rsidRPr="00E32FA7">
        <w:rPr>
          <w:rFonts w:ascii="Times New Roman" w:hAnsi="Times New Roman" w:cs="Times New Roman"/>
          <w:color w:val="000000" w:themeColor="text1"/>
          <w:sz w:val="28"/>
          <w:szCs w:val="28"/>
        </w:rPr>
        <w:t>млн гр</w:t>
      </w:r>
      <w:r w:rsidR="0011489D" w:rsidRPr="00E32FA7">
        <w:rPr>
          <w:rFonts w:ascii="Times New Roman" w:hAnsi="Times New Roman" w:cs="Times New Roman"/>
          <w:color w:val="000000" w:themeColor="text1"/>
          <w:sz w:val="28"/>
          <w:szCs w:val="28"/>
        </w:rPr>
        <w:t>н, з</w:t>
      </w:r>
      <w:r w:rsidRPr="00E32FA7">
        <w:rPr>
          <w:rFonts w:ascii="Times New Roman" w:hAnsi="Times New Roman" w:cs="Times New Roman"/>
          <w:color w:val="000000" w:themeColor="text1"/>
          <w:sz w:val="28"/>
          <w:szCs w:val="28"/>
        </w:rPr>
        <w:t xml:space="preserve"> них:</w:t>
      </w:r>
    </w:p>
    <w:p w:rsidR="001F7C72" w:rsidRPr="00E32FA7" w:rsidRDefault="001F7C7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надіслано рішення Комісії</w:t>
      </w:r>
      <w:r w:rsidR="00BE0CFE" w:rsidRPr="00E32FA7">
        <w:rPr>
          <w:rFonts w:ascii="Times New Roman" w:hAnsi="Times New Roman" w:cs="Times New Roman"/>
          <w:color w:val="000000" w:themeColor="text1"/>
          <w:sz w:val="28"/>
          <w:szCs w:val="28"/>
        </w:rPr>
        <w:t xml:space="preserve"> </w:t>
      </w:r>
      <w:r w:rsidR="0011489D" w:rsidRPr="00E32FA7">
        <w:rPr>
          <w:rFonts w:ascii="Times New Roman" w:hAnsi="Times New Roman" w:cs="Times New Roman"/>
          <w:color w:val="000000" w:themeColor="text1"/>
          <w:sz w:val="28"/>
          <w:szCs w:val="28"/>
        </w:rPr>
        <w:t>ГУ ДПС</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про реєстрацію ПН/РК в ЄРПН по 23199 повідомленнях щодо розблокування  21847 ПН на загальну суму ПДВ – 378,2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та 1352 РК на загальну суму ПДВ – 7,9 </w:t>
      </w:r>
      <w:r w:rsidR="007A6A88" w:rsidRPr="00E32FA7">
        <w:rPr>
          <w:rFonts w:ascii="Times New Roman" w:hAnsi="Times New Roman" w:cs="Times New Roman"/>
          <w:color w:val="000000" w:themeColor="text1"/>
          <w:sz w:val="28"/>
          <w:szCs w:val="28"/>
        </w:rPr>
        <w:t>млн гр</w:t>
      </w:r>
      <w:r w:rsidR="0011489D"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11489D"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p>
    <w:p w:rsidR="001F7C72" w:rsidRPr="00E32FA7" w:rsidRDefault="001F7C72" w:rsidP="001F3022">
      <w:pPr>
        <w:numPr>
          <w:ilvl w:val="0"/>
          <w:numId w:val="7"/>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надіслано рішення Комісії</w:t>
      </w:r>
      <w:r w:rsidR="00BE0CFE" w:rsidRPr="00E32FA7">
        <w:rPr>
          <w:rFonts w:ascii="Times New Roman" w:hAnsi="Times New Roman" w:cs="Times New Roman"/>
          <w:color w:val="000000" w:themeColor="text1"/>
          <w:sz w:val="28"/>
          <w:szCs w:val="28"/>
        </w:rPr>
        <w:t xml:space="preserve"> </w:t>
      </w:r>
      <w:r w:rsidR="0011489D" w:rsidRPr="00E32FA7">
        <w:rPr>
          <w:rFonts w:ascii="Times New Roman" w:hAnsi="Times New Roman" w:cs="Times New Roman"/>
          <w:color w:val="000000" w:themeColor="text1"/>
          <w:sz w:val="28"/>
          <w:szCs w:val="28"/>
        </w:rPr>
        <w:t>ГУ ДПС</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про відмову в реєстрації ПН/РК  в ЄРПН по 968 повідомленнях щодо розблокування 915 ПН на загальну суму ПДВ – 23,7 </w:t>
      </w:r>
      <w:r w:rsidR="007A6A88" w:rsidRPr="00E32FA7">
        <w:rPr>
          <w:rFonts w:ascii="Times New Roman" w:hAnsi="Times New Roman" w:cs="Times New Roman"/>
          <w:color w:val="000000" w:themeColor="text1"/>
          <w:sz w:val="28"/>
          <w:szCs w:val="28"/>
        </w:rPr>
        <w:t>млн грн</w:t>
      </w:r>
      <w:r w:rsidRPr="00E32FA7">
        <w:rPr>
          <w:rFonts w:ascii="Times New Roman" w:hAnsi="Times New Roman" w:cs="Times New Roman"/>
          <w:color w:val="000000" w:themeColor="text1"/>
          <w:sz w:val="28"/>
          <w:szCs w:val="28"/>
        </w:rPr>
        <w:t xml:space="preserve">, та 53 РК на загальну суму ПДВ – 0,8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 гривень.</w:t>
      </w:r>
    </w:p>
    <w:p w:rsidR="001F7C72" w:rsidRPr="00E32FA7" w:rsidRDefault="001F7C7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b/>
          <w:color w:val="000000" w:themeColor="text1"/>
          <w:sz w:val="28"/>
          <w:szCs w:val="28"/>
        </w:rPr>
        <w:tab/>
      </w:r>
      <w:r w:rsidRPr="00E32FA7">
        <w:rPr>
          <w:rFonts w:ascii="Times New Roman" w:hAnsi="Times New Roman" w:cs="Times New Roman"/>
          <w:color w:val="000000" w:themeColor="text1"/>
          <w:sz w:val="28"/>
          <w:szCs w:val="28"/>
        </w:rPr>
        <w:t>Комісією</w:t>
      </w:r>
      <w:r w:rsidR="00BE0CFE" w:rsidRPr="00E32FA7">
        <w:rPr>
          <w:rFonts w:ascii="Times New Roman" w:hAnsi="Times New Roman" w:cs="Times New Roman"/>
          <w:color w:val="000000" w:themeColor="text1"/>
          <w:sz w:val="28"/>
          <w:szCs w:val="28"/>
        </w:rPr>
        <w:t xml:space="preserve"> </w:t>
      </w:r>
      <w:r w:rsidR="0011489D" w:rsidRPr="00E32FA7">
        <w:rPr>
          <w:rFonts w:ascii="Times New Roman" w:hAnsi="Times New Roman" w:cs="Times New Roman"/>
          <w:color w:val="000000" w:themeColor="text1"/>
          <w:sz w:val="28"/>
          <w:szCs w:val="28"/>
        </w:rPr>
        <w:t>ГУ ДПС</w:t>
      </w:r>
      <w:r w:rsidRPr="00E32FA7">
        <w:rPr>
          <w:rFonts w:ascii="Times New Roman" w:hAnsi="Times New Roman" w:cs="Times New Roman"/>
          <w:color w:val="000000" w:themeColor="text1"/>
          <w:sz w:val="28"/>
          <w:szCs w:val="28"/>
        </w:rPr>
        <w:t xml:space="preserve"> розглянуто 1548 таблиц</w:t>
      </w:r>
      <w:r w:rsidR="0011489D"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 xml:space="preserve"> платників податків, та станом на 31.12.2023 мали статус:</w:t>
      </w:r>
    </w:p>
    <w:p w:rsidR="001F7C72" w:rsidRPr="00E32FA7" w:rsidRDefault="001F7C72" w:rsidP="001F3022">
      <w:pPr>
        <w:numPr>
          <w:ilvl w:val="0"/>
          <w:numId w:val="7"/>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враховано (рішення про врахування діюче) – 613 таблиць,</w:t>
      </w:r>
    </w:p>
    <w:p w:rsidR="001F7C72" w:rsidRPr="00E32FA7" w:rsidRDefault="001F7C72" w:rsidP="001F3022">
      <w:pPr>
        <w:numPr>
          <w:ilvl w:val="0"/>
          <w:numId w:val="7"/>
        </w:numPr>
        <w:ind w:left="0" w:firstLine="567"/>
        <w:jc w:val="both"/>
        <w:rPr>
          <w:rFonts w:ascii="Times New Roman" w:hAnsi="Times New Roman" w:cs="Times New Roman"/>
          <w:b/>
          <w:color w:val="000000" w:themeColor="text1"/>
          <w:sz w:val="28"/>
          <w:szCs w:val="28"/>
        </w:rPr>
      </w:pPr>
      <w:r w:rsidRPr="00E32FA7">
        <w:rPr>
          <w:rFonts w:ascii="Times New Roman" w:hAnsi="Times New Roman" w:cs="Times New Roman"/>
          <w:color w:val="000000" w:themeColor="text1"/>
          <w:sz w:val="28"/>
          <w:szCs w:val="28"/>
        </w:rPr>
        <w:t>враховано (рішення про врахування скасовано Комісією ДПС та/або Комісією ГУ</w:t>
      </w:r>
      <w:r w:rsidR="0011489D" w:rsidRPr="00E32FA7">
        <w:rPr>
          <w:rFonts w:ascii="Times New Roman" w:hAnsi="Times New Roman" w:cs="Times New Roman"/>
          <w:color w:val="000000" w:themeColor="text1"/>
          <w:sz w:val="28"/>
          <w:szCs w:val="28"/>
        </w:rPr>
        <w:t xml:space="preserve"> ДПС</w:t>
      </w:r>
      <w:r w:rsidRPr="00E32FA7">
        <w:rPr>
          <w:rFonts w:ascii="Times New Roman" w:hAnsi="Times New Roman" w:cs="Times New Roman"/>
          <w:color w:val="000000" w:themeColor="text1"/>
          <w:sz w:val="28"/>
          <w:szCs w:val="28"/>
        </w:rPr>
        <w:t>) – 147 таблиць,</w:t>
      </w:r>
    </w:p>
    <w:p w:rsidR="001F7C72" w:rsidRPr="00E32FA7" w:rsidRDefault="001F7C72" w:rsidP="001F3022">
      <w:pPr>
        <w:numPr>
          <w:ilvl w:val="0"/>
          <w:numId w:val="7"/>
        </w:numPr>
        <w:ind w:left="0" w:firstLine="567"/>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не враховано (рішення  діюче) – 788 таблиць.</w:t>
      </w:r>
    </w:p>
    <w:p w:rsidR="001F7C72" w:rsidRPr="00E32FA7" w:rsidRDefault="001F7C7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Комісією ГУ ДПС розглянуто 28 таблиці платників податків-сільськогосподарських товаровиробників, з них станом на 31.12.2023 року мають статус:</w:t>
      </w:r>
    </w:p>
    <w:p w:rsidR="001F7C72" w:rsidRPr="00E32FA7" w:rsidRDefault="001F7C72" w:rsidP="001F3022">
      <w:pPr>
        <w:numPr>
          <w:ilvl w:val="0"/>
          <w:numId w:val="7"/>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враховано (рішення про врахування діюче) – 13 таблиць, поданих 7 суб’єктами господарювання;</w:t>
      </w:r>
    </w:p>
    <w:p w:rsidR="001F7C72" w:rsidRPr="00E32FA7" w:rsidRDefault="001F7C72" w:rsidP="001F3022">
      <w:pPr>
        <w:numPr>
          <w:ilvl w:val="0"/>
          <w:numId w:val="7"/>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враховано (скасовано), рішення про врахування скасовано Комісією ДПС та/або Комісією ГУ) – 5 таблиці, подані 3 суб’єктами господарювання;</w:t>
      </w:r>
    </w:p>
    <w:p w:rsidR="001F7C72" w:rsidRPr="00E32FA7" w:rsidRDefault="001F7C72" w:rsidP="001F3022">
      <w:pPr>
        <w:numPr>
          <w:ilvl w:val="0"/>
          <w:numId w:val="7"/>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не враховано (рішення  діюче) – 10 таблиць, поданих 5 суб’єктами господарювання.</w:t>
      </w:r>
    </w:p>
    <w:p w:rsidR="00995C8A" w:rsidRPr="00E32FA7" w:rsidRDefault="00995C8A" w:rsidP="001F3022">
      <w:pPr>
        <w:ind w:firstLine="510"/>
        <w:jc w:val="both"/>
        <w:rPr>
          <w:rFonts w:ascii="Times New Roman" w:hAnsi="Times New Roman" w:cs="Times New Roman"/>
          <w:color w:val="000000" w:themeColor="text1"/>
        </w:rPr>
      </w:pPr>
    </w:p>
    <w:p w:rsidR="00027D37" w:rsidRPr="00E32FA7" w:rsidRDefault="00814CCB" w:rsidP="001F3022">
      <w:pPr>
        <w:ind w:firstLine="510"/>
        <w:jc w:val="center"/>
        <w:rPr>
          <w:rFonts w:ascii="Times New Roman" w:hAnsi="Times New Roman" w:cs="Times New Roman"/>
          <w:b/>
          <w:bCs/>
          <w:color w:val="000000" w:themeColor="text1"/>
          <w:sz w:val="28"/>
          <w:szCs w:val="28"/>
        </w:rPr>
      </w:pPr>
      <w:r w:rsidRPr="00E32FA7">
        <w:rPr>
          <w:rFonts w:ascii="Times New Roman" w:hAnsi="Times New Roman" w:cs="Times New Roman"/>
          <w:b/>
          <w:bCs/>
          <w:color w:val="000000" w:themeColor="text1"/>
          <w:sz w:val="28"/>
          <w:szCs w:val="28"/>
        </w:rPr>
        <w:t>Розділ 2. Проведення</w:t>
      </w:r>
      <w:r w:rsidR="00BE0CFE" w:rsidRPr="00E32FA7">
        <w:rPr>
          <w:rFonts w:ascii="Times New Roman" w:hAnsi="Times New Roman" w:cs="Times New Roman"/>
          <w:b/>
          <w:bCs/>
          <w:color w:val="000000" w:themeColor="text1"/>
          <w:sz w:val="28"/>
          <w:szCs w:val="28"/>
        </w:rPr>
        <w:t xml:space="preserve"> </w:t>
      </w:r>
      <w:r w:rsidRPr="00E32FA7">
        <w:rPr>
          <w:rFonts w:ascii="Times New Roman" w:hAnsi="Times New Roman" w:cs="Times New Roman"/>
          <w:b/>
          <w:bCs/>
          <w:color w:val="000000" w:themeColor="text1"/>
          <w:sz w:val="28"/>
          <w:szCs w:val="28"/>
        </w:rPr>
        <w:t xml:space="preserve">роботи з питань дотримання вимог податкового законодавства, законодавства щодо адміністрування єдиного внеску </w:t>
      </w:r>
    </w:p>
    <w:p w:rsidR="00814CCB" w:rsidRPr="00E32FA7" w:rsidRDefault="00814CCB" w:rsidP="001F3022">
      <w:pPr>
        <w:ind w:firstLine="510"/>
        <w:jc w:val="center"/>
        <w:rPr>
          <w:rFonts w:ascii="Times New Roman" w:hAnsi="Times New Roman" w:cs="Times New Roman"/>
          <w:color w:val="000000" w:themeColor="text1"/>
          <w:lang w:eastAsia="ru-RU"/>
        </w:rPr>
      </w:pPr>
      <w:r w:rsidRPr="00E32FA7">
        <w:rPr>
          <w:rFonts w:ascii="Times New Roman" w:hAnsi="Times New Roman" w:cs="Times New Roman"/>
          <w:b/>
          <w:bCs/>
          <w:color w:val="000000" w:themeColor="text1"/>
          <w:sz w:val="28"/>
          <w:szCs w:val="28"/>
        </w:rPr>
        <w:t>та законодавства з інших питань, контроль за дотриманням якого покладено на ДПС</w:t>
      </w:r>
    </w:p>
    <w:p w:rsidR="00995C8A" w:rsidRPr="00E32FA7" w:rsidRDefault="00995C8A" w:rsidP="001F3022">
      <w:pPr>
        <w:ind w:firstLine="510"/>
        <w:jc w:val="both"/>
        <w:rPr>
          <w:rFonts w:ascii="Times New Roman" w:hAnsi="Times New Roman" w:cs="Times New Roman"/>
          <w:color w:val="000000" w:themeColor="text1"/>
        </w:rPr>
      </w:pPr>
    </w:p>
    <w:p w:rsidR="00027D37" w:rsidRPr="00E32FA7" w:rsidRDefault="00027D3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організовано роботу з формування пропозицій щодо </w:t>
      </w:r>
      <w:r w:rsidRPr="00E32FA7">
        <w:rPr>
          <w:rFonts w:ascii="Times New Roman" w:hAnsi="Times New Roman" w:cs="Times New Roman"/>
          <w:color w:val="000000" w:themeColor="text1"/>
          <w:sz w:val="28"/>
          <w:szCs w:val="28"/>
        </w:rPr>
        <w:lastRenderedPageBreak/>
        <w:t xml:space="preserve">включення до Плану-графіка проведення документальних планових перевірок платників податків на 2024 рік та надання їх до ДПС в установленому порядку. </w:t>
      </w:r>
    </w:p>
    <w:p w:rsidR="00995C8A"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Згідно плану-графіка на 2024 рік заплановано проведення 44 документальних перевірок юридичних осіб (в тому числі 2 філії). По даних платниках був проведений аналіз ризиків несплати податків та на виконання вимог наказу Міністерства фінансів України від 02.06.2015 №524 «Про затвердження Порядку формування плану-графіка проведення документальних планових перевірок платників податків» було надіслано 30.11.2023 засобами ІКС «Податковий блок» до ДПС заповнені форми проекту плану-графіка проведення документальних планових перевірок платників податків на 2024 рік (тип, група платника, період перевірки, схема роботи, ризики, сумнівний кредит) щодо включення до плану-графіка проведення документальних планових перевірок на 2023 рік юридичних осіб з ризиками високого ступеню та повідомлено через ІТС «Управління документами» листом від 30.11.2023 №5340/8/07-16-07-07-04 щодо формування проекту плану-графіка на 2024 рік (розділ І).</w:t>
      </w:r>
    </w:p>
    <w:p w:rsidR="000E79E4" w:rsidRPr="00E32FA7" w:rsidRDefault="000E79E4" w:rsidP="001F3022">
      <w:pPr>
        <w:ind w:firstLine="567"/>
        <w:jc w:val="both"/>
        <w:rPr>
          <w:rFonts w:ascii="Times New Roman" w:hAnsi="Times New Roman" w:cs="Times New Roman"/>
          <w:color w:val="000000" w:themeColor="text1"/>
        </w:rPr>
      </w:pPr>
    </w:p>
    <w:p w:rsidR="000E79E4"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Згідно план-графіку проведення документальних планових перевірок платників податків на 2023 рік, який сформовано згідно вимог наказу Міністерства фінансів України від 02.06.2015 №524 «Про затвердження Порядку формування плану-графіка проведення документальних планових перевірок платників податків», із змінами, на 2023 рік було заплановано проведення 29 документальних перевірок суб’єктів господарювання (в т.ч. 12 платників на </w:t>
      </w:r>
      <w:r w:rsidR="00027D37" w:rsidRPr="00E32FA7">
        <w:rPr>
          <w:rFonts w:ascii="Times New Roman" w:hAnsi="Times New Roman" w:cs="Times New Roman"/>
          <w:color w:val="000000" w:themeColor="text1"/>
          <w:sz w:val="28"/>
          <w:szCs w:val="28"/>
        </w:rPr>
        <w:t>пер</w:t>
      </w:r>
      <w:r w:rsidRPr="00E32FA7">
        <w:rPr>
          <w:rFonts w:ascii="Times New Roman" w:hAnsi="Times New Roman" w:cs="Times New Roman"/>
          <w:color w:val="000000" w:themeColor="text1"/>
          <w:sz w:val="28"/>
          <w:szCs w:val="28"/>
        </w:rPr>
        <w:t xml:space="preserve">ше півріччя, та 17 платників податків на </w:t>
      </w:r>
      <w:r w:rsidR="00027D37" w:rsidRPr="00E32FA7">
        <w:rPr>
          <w:rFonts w:ascii="Times New Roman" w:hAnsi="Times New Roman" w:cs="Times New Roman"/>
          <w:color w:val="000000" w:themeColor="text1"/>
          <w:sz w:val="28"/>
          <w:szCs w:val="28"/>
        </w:rPr>
        <w:t>дру</w:t>
      </w:r>
      <w:r w:rsidRPr="00E32FA7">
        <w:rPr>
          <w:rFonts w:ascii="Times New Roman" w:hAnsi="Times New Roman" w:cs="Times New Roman"/>
          <w:color w:val="000000" w:themeColor="text1"/>
          <w:sz w:val="28"/>
          <w:szCs w:val="28"/>
        </w:rPr>
        <w:t xml:space="preserve">ге півріччя). До ДПС було надано  пропозиції щодо коригування Плану-графіка проведення документальних планових перевірок на 2023 рік в І кварталі 2023 року по 12-ти платниках податків </w:t>
      </w:r>
      <w:r w:rsidR="00027D37"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та</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виключення з Плану 8 платників податків та перенесення </w:t>
      </w:r>
      <w:r w:rsidR="00027D37" w:rsidRPr="00E32FA7">
        <w:rPr>
          <w:rFonts w:ascii="Times New Roman" w:hAnsi="Times New Roman" w:cs="Times New Roman"/>
          <w:color w:val="000000" w:themeColor="text1"/>
          <w:sz w:val="28"/>
          <w:szCs w:val="28"/>
        </w:rPr>
        <w:t>термінів</w:t>
      </w:r>
      <w:r w:rsidRPr="00E32FA7">
        <w:rPr>
          <w:rFonts w:ascii="Times New Roman" w:hAnsi="Times New Roman" w:cs="Times New Roman"/>
          <w:color w:val="000000" w:themeColor="text1"/>
          <w:sz w:val="28"/>
          <w:szCs w:val="28"/>
        </w:rPr>
        <w:t xml:space="preserve"> перевірки по 4 платниках (З</w:t>
      </w:r>
      <w:r w:rsidR="00027D37" w:rsidRPr="00E32FA7">
        <w:rPr>
          <w:rFonts w:ascii="Times New Roman" w:hAnsi="Times New Roman" w:cs="Times New Roman"/>
          <w:color w:val="000000" w:themeColor="text1"/>
          <w:sz w:val="28"/>
          <w:szCs w:val="28"/>
        </w:rPr>
        <w:t xml:space="preserve">акон </w:t>
      </w:r>
      <w:r w:rsidRPr="00E32FA7">
        <w:rPr>
          <w:rFonts w:ascii="Times New Roman" w:hAnsi="Times New Roman" w:cs="Times New Roman"/>
          <w:color w:val="000000" w:themeColor="text1"/>
          <w:sz w:val="28"/>
          <w:szCs w:val="28"/>
        </w:rPr>
        <w:t>У</w:t>
      </w:r>
      <w:r w:rsidR="00027D37" w:rsidRPr="00E32FA7">
        <w:rPr>
          <w:rFonts w:ascii="Times New Roman" w:hAnsi="Times New Roman" w:cs="Times New Roman"/>
          <w:color w:val="000000" w:themeColor="text1"/>
          <w:sz w:val="28"/>
          <w:szCs w:val="28"/>
        </w:rPr>
        <w:t>країни</w:t>
      </w:r>
      <w:r w:rsidRPr="00E32FA7">
        <w:rPr>
          <w:rFonts w:ascii="Times New Roman" w:hAnsi="Times New Roman" w:cs="Times New Roman"/>
          <w:color w:val="000000" w:themeColor="text1"/>
          <w:sz w:val="28"/>
          <w:szCs w:val="28"/>
        </w:rPr>
        <w:t xml:space="preserve"> від 03.03.2022 №2118-ІХ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та в ІІ кварталі 2023 року по 2-х платниках податків </w:t>
      </w:r>
      <w:r w:rsidR="00027D37"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виключення</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з Плану (З</w:t>
      </w:r>
      <w:r w:rsidR="00027D37" w:rsidRPr="00E32FA7">
        <w:rPr>
          <w:rFonts w:ascii="Times New Roman" w:hAnsi="Times New Roman" w:cs="Times New Roman"/>
          <w:color w:val="000000" w:themeColor="text1"/>
          <w:sz w:val="28"/>
          <w:szCs w:val="28"/>
        </w:rPr>
        <w:t xml:space="preserve">акон </w:t>
      </w:r>
      <w:r w:rsidRPr="00E32FA7">
        <w:rPr>
          <w:rFonts w:ascii="Times New Roman" w:hAnsi="Times New Roman" w:cs="Times New Roman"/>
          <w:color w:val="000000" w:themeColor="text1"/>
          <w:sz w:val="28"/>
          <w:szCs w:val="28"/>
        </w:rPr>
        <w:t>У</w:t>
      </w:r>
      <w:r w:rsidR="00027D37" w:rsidRPr="00E32FA7">
        <w:rPr>
          <w:rFonts w:ascii="Times New Roman" w:hAnsi="Times New Roman" w:cs="Times New Roman"/>
          <w:color w:val="000000" w:themeColor="text1"/>
          <w:sz w:val="28"/>
          <w:szCs w:val="28"/>
        </w:rPr>
        <w:t>країни</w:t>
      </w:r>
      <w:r w:rsidRPr="00E32FA7">
        <w:rPr>
          <w:rFonts w:ascii="Times New Roman" w:hAnsi="Times New Roman" w:cs="Times New Roman"/>
          <w:color w:val="000000" w:themeColor="text1"/>
          <w:sz w:val="28"/>
          <w:szCs w:val="28"/>
        </w:rPr>
        <w:t xml:space="preserve"> від 03.03.2022 №2118-ІХ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w:t>
      </w:r>
      <w:r w:rsidR="00027D37" w:rsidRPr="00E32FA7">
        <w:rPr>
          <w:rFonts w:ascii="Times New Roman" w:hAnsi="Times New Roman" w:cs="Times New Roman"/>
          <w:color w:val="000000" w:themeColor="text1"/>
          <w:sz w:val="28"/>
          <w:szCs w:val="28"/>
        </w:rPr>
        <w:t>.</w:t>
      </w:r>
    </w:p>
    <w:p w:rsidR="000E79E4"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Згідно оновленого плану-графіку проведення документальних планових перевірок платників податків на 2023 рік, який сформовано згідно з пунктом 69.35 статті 69 підрозділу 10 «Інші перехідні положення XX «Перехідні положення» Податкового кодексу України (зміни внесено Законом України від 30 червня 2023 року №3219-ІХ «Про внесення змін до Податкового кодексу України та інших законів України щодо особливостей оподаткування у період дії воєнного стану»), на </w:t>
      </w:r>
      <w:r w:rsidR="00B84B16" w:rsidRPr="00E32FA7">
        <w:rPr>
          <w:rFonts w:ascii="Times New Roman" w:hAnsi="Times New Roman" w:cs="Times New Roman"/>
          <w:color w:val="000000" w:themeColor="text1"/>
          <w:sz w:val="28"/>
          <w:szCs w:val="28"/>
        </w:rPr>
        <w:t>друге</w:t>
      </w:r>
      <w:r w:rsidRPr="00E32FA7">
        <w:rPr>
          <w:rFonts w:ascii="Times New Roman" w:hAnsi="Times New Roman" w:cs="Times New Roman"/>
          <w:color w:val="000000" w:themeColor="text1"/>
          <w:sz w:val="28"/>
          <w:szCs w:val="28"/>
        </w:rPr>
        <w:t xml:space="preserve"> півріччя 2023 року було заплановано проведення 17 документальних перевірок суб’єктів господарювання. До ДПС було надано пропозиції щодо коригування Плану-графіка проведення документальних планових перевірок на 2023 рік, зокрема по 25-ти платниках податків у серпні 2023 року (виключення з плану-графіка – 15 платників, включення до плану-графіку – 10 платників), по 3-х платниках податків у вересні 2023 року (включення до плану-графіку), по 1-му </w:t>
      </w:r>
      <w:r w:rsidRPr="00E32FA7">
        <w:rPr>
          <w:rFonts w:ascii="Times New Roman" w:hAnsi="Times New Roman" w:cs="Times New Roman"/>
          <w:color w:val="000000" w:themeColor="text1"/>
          <w:sz w:val="28"/>
          <w:szCs w:val="28"/>
        </w:rPr>
        <w:lastRenderedPageBreak/>
        <w:t>платнику податків у грудні 2023 року (виключення з плану-графіку згідно з підпунктом 69.35 прим.1 пункту 69 підрозділу 10 розділу ХХ Податкового кодексу України, внесеним у зв’язку з прийняттям Закону України від 09 листопада 2023 року № 3453-ІХ «Про внесення змін до Податкового кодексу України та інших законів України щодо скасування мораторію на проведення податкових перевірок»).</w:t>
      </w:r>
    </w:p>
    <w:p w:rsidR="00995C8A" w:rsidRPr="00E32FA7" w:rsidRDefault="00995C8A" w:rsidP="001F3022">
      <w:pPr>
        <w:ind w:firstLine="567"/>
        <w:jc w:val="both"/>
        <w:rPr>
          <w:rFonts w:ascii="Times New Roman" w:hAnsi="Times New Roman" w:cs="Times New Roman"/>
          <w:color w:val="000000" w:themeColor="text1"/>
        </w:rPr>
      </w:pPr>
    </w:p>
    <w:p w:rsidR="000E79E4"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2023 рік здійснено (завершено) 615 перевірок</w:t>
      </w:r>
      <w:r w:rsidR="00BE0CFE" w:rsidRPr="00E32FA7">
        <w:rPr>
          <w:rFonts w:ascii="Times New Roman" w:hAnsi="Times New Roman" w:cs="Times New Roman"/>
          <w:color w:val="000000" w:themeColor="text1"/>
          <w:sz w:val="28"/>
          <w:szCs w:val="28"/>
        </w:rPr>
        <w:t xml:space="preserve"> </w:t>
      </w:r>
      <w:r w:rsidR="000605DE" w:rsidRPr="00E32FA7">
        <w:rPr>
          <w:rFonts w:ascii="Times New Roman" w:hAnsi="Times New Roman" w:cs="Times New Roman"/>
          <w:color w:val="000000" w:themeColor="text1"/>
          <w:sz w:val="28"/>
          <w:szCs w:val="28"/>
        </w:rPr>
        <w:t>щодо дотримання суб’єктами господарювання вимог податкового, валютного та іншого законодавства, контроль за дотриманням якого законом покладено на органи ДПС</w:t>
      </w:r>
      <w:r w:rsidRPr="00E32FA7">
        <w:rPr>
          <w:rFonts w:ascii="Times New Roman" w:hAnsi="Times New Roman" w:cs="Times New Roman"/>
          <w:color w:val="000000" w:themeColor="text1"/>
          <w:sz w:val="28"/>
          <w:szCs w:val="28"/>
        </w:rPr>
        <w:t xml:space="preserve">, в т.ч.: 224 документальних, 391 фактичних. За результатами яких всього донараховано 62734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зменшено від’ємне значення об’єкта оподаткування податком на прибуток на 23441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зменшено суму ПДВ, заявлена до відшкодування на 1 308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зменшено суму від’ємного значення ПДВ на 1 884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0605DE"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0605DE" w:rsidRPr="00E32FA7">
        <w:rPr>
          <w:rFonts w:ascii="Times New Roman" w:hAnsi="Times New Roman" w:cs="Times New Roman"/>
          <w:color w:val="000000" w:themeColor="text1"/>
          <w:sz w:val="28"/>
          <w:szCs w:val="28"/>
        </w:rPr>
        <w:t>ь.</w:t>
      </w:r>
    </w:p>
    <w:p w:rsidR="00814CCB" w:rsidRPr="00E32FA7" w:rsidRDefault="00814CCB" w:rsidP="001F3022">
      <w:pPr>
        <w:ind w:firstLine="567"/>
        <w:jc w:val="both"/>
        <w:rPr>
          <w:rFonts w:ascii="Times New Roman" w:hAnsi="Times New Roman" w:cs="Times New Roman"/>
          <w:color w:val="000000" w:themeColor="text1"/>
        </w:rPr>
      </w:pPr>
    </w:p>
    <w:p w:rsidR="00267337" w:rsidRPr="00E32FA7" w:rsidRDefault="0026733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результатами проведених перевірок</w:t>
      </w:r>
      <w:r w:rsidR="00BE0CFE" w:rsidRPr="00E32FA7">
        <w:rPr>
          <w:rFonts w:ascii="Times New Roman" w:hAnsi="Times New Roman" w:cs="Times New Roman"/>
          <w:color w:val="000000" w:themeColor="text1"/>
          <w:sz w:val="28"/>
          <w:szCs w:val="28"/>
        </w:rPr>
        <w:t xml:space="preserve"> </w:t>
      </w:r>
      <w:r w:rsidR="000605DE" w:rsidRPr="00E32FA7">
        <w:rPr>
          <w:rFonts w:ascii="Times New Roman" w:hAnsi="Times New Roman" w:cs="Times New Roman"/>
          <w:color w:val="000000" w:themeColor="text1"/>
          <w:sz w:val="28"/>
          <w:szCs w:val="28"/>
        </w:rPr>
        <w:t xml:space="preserve">платників податків з питань повноти нарахування і сплати податків під час здійснення контрольованих операцій </w:t>
      </w:r>
      <w:r w:rsidRPr="00E32FA7">
        <w:rPr>
          <w:rFonts w:ascii="Times New Roman" w:hAnsi="Times New Roman" w:cs="Times New Roman"/>
          <w:color w:val="000000" w:themeColor="text1"/>
          <w:sz w:val="28"/>
          <w:szCs w:val="28"/>
        </w:rPr>
        <w:t>відділом трансфертного ціноутворення за 2023 р</w:t>
      </w:r>
      <w:r w:rsidR="000605DE"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к всього донараховано за результатами перевірок поточного року 1 525,04 тис. грн, узгоджено донарахованих сум – 1 525,04 тис. грн (рів</w:t>
      </w:r>
      <w:r w:rsidR="000605DE" w:rsidRPr="00E32FA7">
        <w:rPr>
          <w:rFonts w:ascii="Times New Roman" w:hAnsi="Times New Roman" w:cs="Times New Roman"/>
          <w:color w:val="000000" w:themeColor="text1"/>
          <w:sz w:val="28"/>
          <w:szCs w:val="28"/>
        </w:rPr>
        <w:t>ень</w:t>
      </w:r>
      <w:r w:rsidRPr="00E32FA7">
        <w:rPr>
          <w:rFonts w:ascii="Times New Roman" w:hAnsi="Times New Roman" w:cs="Times New Roman"/>
          <w:color w:val="000000" w:themeColor="text1"/>
          <w:sz w:val="28"/>
          <w:szCs w:val="28"/>
        </w:rPr>
        <w:t xml:space="preserve"> узг</w:t>
      </w:r>
      <w:r w:rsidR="000605DE" w:rsidRPr="00E32FA7">
        <w:rPr>
          <w:rFonts w:ascii="Times New Roman" w:hAnsi="Times New Roman" w:cs="Times New Roman"/>
          <w:color w:val="000000" w:themeColor="text1"/>
          <w:sz w:val="28"/>
          <w:szCs w:val="28"/>
        </w:rPr>
        <w:t>одження</w:t>
      </w:r>
      <w:r w:rsidRPr="00E32FA7">
        <w:rPr>
          <w:rFonts w:ascii="Times New Roman" w:hAnsi="Times New Roman" w:cs="Times New Roman"/>
          <w:color w:val="000000" w:themeColor="text1"/>
          <w:sz w:val="28"/>
          <w:szCs w:val="28"/>
        </w:rPr>
        <w:t xml:space="preserve"> 100 відсотків).</w:t>
      </w:r>
    </w:p>
    <w:p w:rsidR="00267337" w:rsidRPr="00E32FA7" w:rsidRDefault="0026733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Відділом постійно проводиться  аналіз схем ухилення від оподаткування та готуються відповідні аналітичні матеріали.</w:t>
      </w:r>
    </w:p>
    <w:p w:rsidR="008621DF" w:rsidRPr="00E32FA7" w:rsidRDefault="008621D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 метою виявлення ризиків трансфертного ціноутворення, відділом на постійній основі проводиться аналіз господарської діяльності та повноти подання звітів про контрольовані операції платниками податків.</w:t>
      </w:r>
    </w:p>
    <w:p w:rsidR="00995C8A" w:rsidRPr="00E32FA7" w:rsidRDefault="00995C8A" w:rsidP="001F3022">
      <w:pPr>
        <w:ind w:firstLine="567"/>
        <w:jc w:val="both"/>
        <w:rPr>
          <w:rFonts w:ascii="Times New Roman" w:hAnsi="Times New Roman" w:cs="Times New Roman"/>
          <w:color w:val="000000" w:themeColor="text1"/>
        </w:rPr>
      </w:pPr>
    </w:p>
    <w:p w:rsidR="00F43BA1" w:rsidRPr="00E32FA7" w:rsidRDefault="00F43BA1" w:rsidP="001F3022">
      <w:pPr>
        <w:pStyle w:val="aff2"/>
        <w:widowControl w:val="0"/>
        <w:ind w:firstLine="567"/>
        <w:jc w:val="both"/>
        <w:rPr>
          <w:rFonts w:ascii="Times New Roman" w:hAnsi="Times New Roman"/>
          <w:color w:val="000000" w:themeColor="text1"/>
          <w:sz w:val="28"/>
          <w:szCs w:val="28"/>
          <w:lang w:val="uk-UA" w:eastAsia="uk-UA"/>
        </w:rPr>
      </w:pPr>
      <w:r w:rsidRPr="00E32FA7">
        <w:rPr>
          <w:rFonts w:ascii="Times New Roman" w:hAnsi="Times New Roman"/>
          <w:color w:val="000000" w:themeColor="text1"/>
          <w:sz w:val="28"/>
          <w:szCs w:val="28"/>
          <w:lang w:val="uk-UA" w:eastAsia="uk-UA"/>
        </w:rPr>
        <w:t xml:space="preserve">Протягом січня </w:t>
      </w:r>
      <w:r w:rsidR="000605DE" w:rsidRPr="00E32FA7">
        <w:rPr>
          <w:rFonts w:ascii="Times New Roman" w:hAnsi="Times New Roman"/>
          <w:color w:val="000000" w:themeColor="text1"/>
          <w:sz w:val="28"/>
          <w:szCs w:val="28"/>
          <w:lang w:val="uk-UA" w:eastAsia="uk-UA"/>
        </w:rPr>
        <w:t>–</w:t>
      </w:r>
      <w:r w:rsidRPr="00E32FA7">
        <w:rPr>
          <w:rFonts w:ascii="Times New Roman" w:hAnsi="Times New Roman"/>
          <w:color w:val="000000" w:themeColor="text1"/>
          <w:sz w:val="28"/>
          <w:szCs w:val="28"/>
          <w:lang w:val="uk-UA" w:eastAsia="uk-UA"/>
        </w:rPr>
        <w:t xml:space="preserve"> грудня2023 року управлінням оподаткування юридичних осіб по суб’єктах господарювання – юридичних особах проведено 2884 камеральні перевірки достовірності декларування сум ПДВ до бюджетного відшкодування.</w:t>
      </w:r>
    </w:p>
    <w:p w:rsidR="00F43BA1" w:rsidRPr="00E32FA7" w:rsidRDefault="00F43BA1" w:rsidP="001F3022">
      <w:pPr>
        <w:pStyle w:val="aff2"/>
        <w:widowControl w:val="0"/>
        <w:ind w:firstLine="567"/>
        <w:jc w:val="both"/>
        <w:rPr>
          <w:rFonts w:ascii="Times New Roman" w:hAnsi="Times New Roman"/>
          <w:color w:val="000000" w:themeColor="text1"/>
          <w:sz w:val="28"/>
          <w:szCs w:val="28"/>
          <w:lang w:val="uk-UA" w:eastAsia="uk-UA"/>
        </w:rPr>
      </w:pPr>
      <w:r w:rsidRPr="00E32FA7">
        <w:rPr>
          <w:rFonts w:ascii="Times New Roman" w:hAnsi="Times New Roman"/>
          <w:color w:val="000000" w:themeColor="text1"/>
          <w:sz w:val="28"/>
          <w:szCs w:val="28"/>
          <w:lang w:val="uk-UA" w:eastAsia="uk-UA"/>
        </w:rPr>
        <w:t xml:space="preserve">За результатами проведених управлінням оподаткування юридичних осіб камеральних перевірок протягом січня </w:t>
      </w:r>
      <w:r w:rsidR="00077DF6" w:rsidRPr="00E32FA7">
        <w:rPr>
          <w:rFonts w:ascii="Times New Roman" w:hAnsi="Times New Roman"/>
          <w:color w:val="000000" w:themeColor="text1"/>
          <w:sz w:val="28"/>
          <w:szCs w:val="28"/>
          <w:lang w:val="uk-UA" w:eastAsia="uk-UA"/>
        </w:rPr>
        <w:t>–</w:t>
      </w:r>
      <w:r w:rsidRPr="00E32FA7">
        <w:rPr>
          <w:rFonts w:ascii="Times New Roman" w:hAnsi="Times New Roman"/>
          <w:color w:val="000000" w:themeColor="text1"/>
          <w:sz w:val="28"/>
          <w:szCs w:val="28"/>
          <w:lang w:val="uk-UA" w:eastAsia="uk-UA"/>
        </w:rPr>
        <w:t xml:space="preserve"> грудня2023</w:t>
      </w:r>
      <w:r w:rsidR="00077DF6" w:rsidRPr="00E32FA7">
        <w:rPr>
          <w:rFonts w:ascii="Times New Roman" w:hAnsi="Times New Roman"/>
          <w:color w:val="000000" w:themeColor="text1"/>
          <w:sz w:val="28"/>
          <w:szCs w:val="28"/>
          <w:lang w:val="uk-UA" w:eastAsia="uk-UA"/>
        </w:rPr>
        <w:t xml:space="preserve"> року</w:t>
      </w:r>
      <w:r w:rsidRPr="00E32FA7">
        <w:rPr>
          <w:rFonts w:ascii="Times New Roman" w:hAnsi="Times New Roman"/>
          <w:color w:val="000000" w:themeColor="text1"/>
          <w:sz w:val="28"/>
          <w:szCs w:val="28"/>
          <w:lang w:val="uk-UA" w:eastAsia="uk-UA"/>
        </w:rPr>
        <w:t xml:space="preserve"> по </w:t>
      </w:r>
      <w:r w:rsidR="000605DE" w:rsidRPr="00E32FA7">
        <w:rPr>
          <w:rFonts w:ascii="Times New Roman" w:hAnsi="Times New Roman"/>
          <w:color w:val="000000" w:themeColor="text1"/>
          <w:sz w:val="28"/>
          <w:szCs w:val="28"/>
          <w:lang w:val="uk-UA" w:eastAsia="uk-UA"/>
        </w:rPr>
        <w:t>суб’єктах господарювання</w:t>
      </w:r>
      <w:r w:rsidRPr="00E32FA7">
        <w:rPr>
          <w:rFonts w:ascii="Times New Roman" w:hAnsi="Times New Roman"/>
          <w:color w:val="000000" w:themeColor="text1"/>
          <w:sz w:val="28"/>
          <w:szCs w:val="28"/>
          <w:lang w:val="uk-UA" w:eastAsia="uk-UA"/>
        </w:rPr>
        <w:t xml:space="preserve"> – юридичних особах узгоджено до бюджетного відшкодування сум ПДВ на загальну суму 2 204,652 </w:t>
      </w:r>
      <w:r w:rsidR="007A6A88" w:rsidRPr="00E32FA7">
        <w:rPr>
          <w:rFonts w:ascii="Times New Roman" w:hAnsi="Times New Roman"/>
          <w:color w:val="000000" w:themeColor="text1"/>
          <w:sz w:val="28"/>
          <w:szCs w:val="28"/>
          <w:lang w:val="uk-UA" w:eastAsia="uk-UA"/>
        </w:rPr>
        <w:t xml:space="preserve">млн </w:t>
      </w:r>
      <w:r w:rsidRPr="00E32FA7">
        <w:rPr>
          <w:rFonts w:ascii="Times New Roman" w:hAnsi="Times New Roman"/>
          <w:color w:val="000000" w:themeColor="text1"/>
          <w:sz w:val="28"/>
          <w:szCs w:val="28"/>
          <w:lang w:val="uk-UA" w:eastAsia="uk-UA"/>
        </w:rPr>
        <w:t xml:space="preserve"> гривень.</w:t>
      </w:r>
    </w:p>
    <w:p w:rsidR="000E79E4" w:rsidRPr="00E32FA7" w:rsidRDefault="00AF4BA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Управлінням податкового аудиту п</w:t>
      </w:r>
      <w:r w:rsidR="000E79E4" w:rsidRPr="00E32FA7">
        <w:rPr>
          <w:rFonts w:ascii="Times New Roman" w:hAnsi="Times New Roman" w:cs="Times New Roman"/>
          <w:color w:val="000000" w:themeColor="text1"/>
          <w:sz w:val="28"/>
          <w:szCs w:val="28"/>
        </w:rPr>
        <w:t>роведено 133 перевірки щодо законності декларування сум від'ємного значення ПДВ, частина яких заявлена до відшкодування з бюджету на суму 297933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w:t>
      </w:r>
      <w:r w:rsidR="000E79E4" w:rsidRPr="00E32FA7">
        <w:rPr>
          <w:rFonts w:ascii="Times New Roman" w:hAnsi="Times New Roman" w:cs="Times New Roman"/>
          <w:color w:val="000000" w:themeColor="text1"/>
          <w:sz w:val="28"/>
          <w:szCs w:val="28"/>
        </w:rPr>
        <w:t xml:space="preserve"> За результатами проведених перевірок упереджено суми бюджетного відшкодування в розмірі 4108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000E79E4" w:rsidRPr="00E32FA7">
        <w:rPr>
          <w:rFonts w:ascii="Times New Roman" w:hAnsi="Times New Roman" w:cs="Times New Roman"/>
          <w:color w:val="000000" w:themeColor="text1"/>
          <w:sz w:val="28"/>
          <w:szCs w:val="28"/>
        </w:rPr>
        <w:t xml:space="preserve"> та зменшено залишок від’ємного значення ПДВ на суму 1628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ь.</w:t>
      </w:r>
    </w:p>
    <w:p w:rsidR="00EA72F2" w:rsidRPr="00E32FA7" w:rsidRDefault="00EA72F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управлінням </w:t>
      </w:r>
      <w:r w:rsidR="00AF4BA5" w:rsidRPr="00E32FA7">
        <w:rPr>
          <w:rFonts w:ascii="Times New Roman" w:hAnsi="Times New Roman" w:cs="Times New Roman"/>
          <w:color w:val="000000" w:themeColor="text1"/>
          <w:sz w:val="28"/>
          <w:szCs w:val="28"/>
        </w:rPr>
        <w:t xml:space="preserve">оподаткування фізичних осіб </w:t>
      </w:r>
      <w:r w:rsidRPr="00E32FA7">
        <w:rPr>
          <w:rFonts w:ascii="Times New Roman" w:hAnsi="Times New Roman" w:cs="Times New Roman"/>
          <w:color w:val="000000" w:themeColor="text1"/>
          <w:sz w:val="28"/>
          <w:szCs w:val="28"/>
        </w:rPr>
        <w:t>проведено 26 позапланових документальних виїзних перевірок з питань правомірності заявлених до відшкодування з бюджету сум ПДВ, за результатами яких донараховано, узгоджено та сплачено 14,8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зменшено бюджетного відшкодування в сумі 147,3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відмовлено у бюджетному відшкодуванні в сумі 55,7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зменшено залишок від’ємного значення з ПДВ в сумі 622,2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lastRenderedPageBreak/>
        <w:t>гр</w:t>
      </w:r>
      <w:r w:rsidR="00AF4BA5"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AF4BA5" w:rsidRPr="00E32FA7">
        <w:rPr>
          <w:rFonts w:ascii="Times New Roman" w:hAnsi="Times New Roman" w:cs="Times New Roman"/>
          <w:color w:val="000000" w:themeColor="text1"/>
          <w:sz w:val="28"/>
          <w:szCs w:val="28"/>
        </w:rPr>
        <w:t>ь.</w:t>
      </w:r>
    </w:p>
    <w:p w:rsidR="00EA72F2" w:rsidRPr="00E32FA7" w:rsidRDefault="00EA72F2" w:rsidP="001F3022">
      <w:pPr>
        <w:ind w:firstLine="567"/>
        <w:jc w:val="both"/>
        <w:rPr>
          <w:rFonts w:ascii="Times New Roman" w:hAnsi="Times New Roman" w:cs="Times New Roman"/>
          <w:color w:val="000000" w:themeColor="text1"/>
        </w:rPr>
      </w:pP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січня</w:t>
      </w:r>
      <w:r w:rsidR="00452EBD"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 xml:space="preserve">грудня2023 року за результатами проведених камеральних перевірок податкової звітності з </w:t>
      </w:r>
      <w:r w:rsidR="00AF4BA5" w:rsidRPr="00E32FA7">
        <w:rPr>
          <w:rFonts w:ascii="Times New Roman" w:hAnsi="Times New Roman" w:cs="Times New Roman"/>
          <w:color w:val="000000" w:themeColor="text1"/>
          <w:sz w:val="28"/>
          <w:szCs w:val="28"/>
        </w:rPr>
        <w:t>ПДВ</w:t>
      </w:r>
      <w:r w:rsidRPr="00E32FA7">
        <w:rPr>
          <w:rFonts w:ascii="Times New Roman" w:hAnsi="Times New Roman" w:cs="Times New Roman"/>
          <w:color w:val="000000" w:themeColor="text1"/>
          <w:sz w:val="28"/>
          <w:szCs w:val="28"/>
        </w:rPr>
        <w:t xml:space="preserve"> суб’єктів господарювання </w:t>
      </w:r>
      <w:r w:rsidR="004150D6"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юридичних</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осіб відділами податків і зборів з юридичних осіб управління оподаткування юридичних осіб застосовано  штрафних санкцій по </w:t>
      </w:r>
      <w:r w:rsidR="004150D6" w:rsidRPr="00E32FA7">
        <w:rPr>
          <w:rFonts w:ascii="Times New Roman" w:hAnsi="Times New Roman" w:cs="Times New Roman"/>
          <w:color w:val="000000" w:themeColor="text1"/>
          <w:sz w:val="28"/>
          <w:szCs w:val="28"/>
        </w:rPr>
        <w:t>ПДВ</w:t>
      </w:r>
      <w:r w:rsidRPr="00E32FA7">
        <w:rPr>
          <w:rFonts w:ascii="Times New Roman" w:hAnsi="Times New Roman" w:cs="Times New Roman"/>
          <w:color w:val="000000" w:themeColor="text1"/>
          <w:sz w:val="28"/>
          <w:szCs w:val="28"/>
        </w:rPr>
        <w:t xml:space="preserve"> на загальну суму 25,185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в тому числі: за порушення строків реєстрації податкової накладної та/або розрахунку коригування в Єдиному реєстрі податкових накладних </w:t>
      </w:r>
      <w:r w:rsidR="004150D6"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21,887 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порушення строків сплати грошового зобов’язання з ПДВ – 2,706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 грн, неподання/несвоєчасне подання податкової звітності з ПДВ </w:t>
      </w:r>
      <w:r w:rsidR="00452EBD"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0,592 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гривень.</w:t>
      </w:r>
    </w:p>
    <w:p w:rsidR="00E33F6A" w:rsidRPr="00E32FA7" w:rsidRDefault="00E33F6A" w:rsidP="001F3022">
      <w:pPr>
        <w:ind w:firstLine="567"/>
        <w:jc w:val="both"/>
        <w:rPr>
          <w:rFonts w:ascii="Times New Roman" w:hAnsi="Times New Roman" w:cs="Times New Roman"/>
          <w:color w:val="000000" w:themeColor="text1"/>
          <w:sz w:val="28"/>
          <w:szCs w:val="28"/>
          <w:lang w:val="ru-RU"/>
        </w:rPr>
      </w:pPr>
      <w:r w:rsidRPr="00E32FA7">
        <w:rPr>
          <w:rFonts w:ascii="Times New Roman" w:hAnsi="Times New Roman" w:cs="Times New Roman"/>
          <w:color w:val="000000" w:themeColor="text1"/>
          <w:sz w:val="28"/>
          <w:szCs w:val="28"/>
        </w:rPr>
        <w:t xml:space="preserve">Протягом 2023 року застосовано </w:t>
      </w:r>
      <w:r w:rsidRPr="00E32FA7">
        <w:rPr>
          <w:rFonts w:ascii="Times New Roman" w:hAnsi="Times New Roman" w:cs="Times New Roman"/>
          <w:color w:val="000000" w:themeColor="text1"/>
          <w:sz w:val="28"/>
          <w:szCs w:val="28"/>
          <w:lang w:val="ru-RU"/>
        </w:rPr>
        <w:t>365</w:t>
      </w:r>
      <w:r w:rsidRPr="00E32FA7">
        <w:rPr>
          <w:rFonts w:ascii="Times New Roman" w:hAnsi="Times New Roman" w:cs="Times New Roman"/>
          <w:color w:val="000000" w:themeColor="text1"/>
          <w:sz w:val="28"/>
          <w:szCs w:val="28"/>
        </w:rPr>
        <w:t xml:space="preserve"> штрафних санкцій за неподання (несвоєчасне подання) звітності з податку на прибуток на загальну суму 176,8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по єдиному податку – 283 на 235,6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та по частині чистого прибутку (доходу) – 9 на 6,1 тис. гривень. Крім того, за несвоєчасну сплату податку на прибуток застосовано 53 штрафні санкції на загальну суму 323,6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по єдиному податку – 73 на 68,6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та по частині чистого прибутку (доходу) – 2 на 83,0 тис. гривень.</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січня</w:t>
      </w:r>
      <w:r w:rsidR="00452EBD"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грудня2023 року забезпечено проведення 20243 камеральних перевірок поданої платниками звітності по рентній платі, екологічному податку та місцевим податкам і зборам з юридичних осіб.</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січень-грудень 2023 року застосовано штрафних (фінансових) санкцій по рентній платі, екологічному податку та місцевим податкам і зборам з юридичних осіб:</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неподання/несвоєчасне подання звітності – до 398 суб’єктів господарювання на загальну суму 0,32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 гривень;</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несвоєчасну сплату податків, зборів та платежів – до 311 суб’єктів господарювання на загальну суму 0,83 </w:t>
      </w:r>
      <w:r w:rsidR="007A6A88" w:rsidRPr="00E32FA7">
        <w:rPr>
          <w:rFonts w:ascii="Times New Roman" w:hAnsi="Times New Roman" w:cs="Times New Roman"/>
          <w:color w:val="000000" w:themeColor="text1"/>
          <w:sz w:val="28"/>
          <w:szCs w:val="28"/>
        </w:rPr>
        <w:t xml:space="preserve">млн </w:t>
      </w:r>
      <w:r w:rsidRPr="00E32FA7">
        <w:rPr>
          <w:rFonts w:ascii="Times New Roman" w:hAnsi="Times New Roman" w:cs="Times New Roman"/>
          <w:color w:val="000000" w:themeColor="text1"/>
          <w:sz w:val="28"/>
          <w:szCs w:val="28"/>
        </w:rPr>
        <w:t xml:space="preserve"> гривень.</w:t>
      </w:r>
    </w:p>
    <w:p w:rsidR="00EA72F2" w:rsidRPr="00E32FA7" w:rsidRDefault="00EA72F2" w:rsidP="001F3022">
      <w:pPr>
        <w:pStyle w:val="aa"/>
        <w:widowControl w:val="0"/>
        <w:ind w:firstLine="567"/>
        <w:jc w:val="both"/>
        <w:rPr>
          <w:rFonts w:ascii="Times New Roman" w:hAnsi="Times New Roman"/>
          <w:b w:val="0"/>
          <w:bCs w:val="0"/>
          <w:i w:val="0"/>
          <w:iCs w:val="0"/>
          <w:color w:val="000000" w:themeColor="text1"/>
          <w:sz w:val="28"/>
          <w:szCs w:val="28"/>
          <w:lang w:eastAsia="uk-UA"/>
        </w:rPr>
      </w:pPr>
      <w:r w:rsidRPr="00E32FA7">
        <w:rPr>
          <w:rFonts w:ascii="Times New Roman" w:hAnsi="Times New Roman"/>
          <w:b w:val="0"/>
          <w:bCs w:val="0"/>
          <w:i w:val="0"/>
          <w:iCs w:val="0"/>
          <w:color w:val="000000" w:themeColor="text1"/>
          <w:sz w:val="28"/>
          <w:szCs w:val="28"/>
          <w:lang w:eastAsia="uk-UA"/>
        </w:rPr>
        <w:t xml:space="preserve">Протягом 2023 року платниками </w:t>
      </w:r>
      <w:r w:rsidR="00452EBD" w:rsidRPr="00E32FA7">
        <w:rPr>
          <w:rFonts w:ascii="Times New Roman" w:hAnsi="Times New Roman"/>
          <w:b w:val="0"/>
          <w:i w:val="0"/>
          <w:color w:val="000000" w:themeColor="text1"/>
          <w:sz w:val="28"/>
          <w:szCs w:val="28"/>
        </w:rPr>
        <w:t>податків – фізичними особами</w:t>
      </w:r>
      <w:r w:rsidR="00BE0CFE" w:rsidRPr="00E32FA7">
        <w:rPr>
          <w:rFonts w:ascii="Times New Roman" w:hAnsi="Times New Roman"/>
          <w:b w:val="0"/>
          <w:i w:val="0"/>
          <w:color w:val="000000" w:themeColor="text1"/>
          <w:sz w:val="28"/>
          <w:szCs w:val="28"/>
        </w:rPr>
        <w:t xml:space="preserve"> </w:t>
      </w:r>
      <w:r w:rsidRPr="00E32FA7">
        <w:rPr>
          <w:rFonts w:ascii="Times New Roman" w:hAnsi="Times New Roman"/>
          <w:b w:val="0"/>
          <w:bCs w:val="0"/>
          <w:i w:val="0"/>
          <w:iCs w:val="0"/>
          <w:color w:val="000000" w:themeColor="text1"/>
          <w:sz w:val="28"/>
          <w:szCs w:val="28"/>
          <w:lang w:eastAsia="uk-UA"/>
        </w:rPr>
        <w:t>подано 86249 податкової звітності за податкові періоди 2023 року, камеральними перевірками охоплено 83418, що становить 96,71 відсотки.</w:t>
      </w:r>
    </w:p>
    <w:p w:rsidR="00884225" w:rsidRPr="00E32FA7" w:rsidRDefault="00884225" w:rsidP="001F3022">
      <w:pPr>
        <w:pStyle w:val="26"/>
        <w:tabs>
          <w:tab w:val="left" w:pos="720"/>
        </w:tabs>
        <w:spacing w:after="0" w:line="240" w:lineRule="auto"/>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проведено камеральні перевірки 43 629 декларацій акцизного податку. За результатами перевірок встановлено порушення вимог діючого законодавства 583 суб’єктами господарювання – платниками акцизного податку щодо несвоєчасної подачі та неподачі декларацій акцизного податку, до яких застосовано 631 штрафн</w:t>
      </w:r>
      <w:r w:rsidR="00452EBD" w:rsidRPr="00E32FA7">
        <w:rPr>
          <w:rFonts w:ascii="Times New Roman" w:hAnsi="Times New Roman" w:cs="Times New Roman"/>
          <w:color w:val="000000" w:themeColor="text1"/>
          <w:sz w:val="28"/>
          <w:szCs w:val="28"/>
        </w:rPr>
        <w:t>а</w:t>
      </w:r>
      <w:r w:rsidRPr="00E32FA7">
        <w:rPr>
          <w:rFonts w:ascii="Times New Roman" w:hAnsi="Times New Roman" w:cs="Times New Roman"/>
          <w:color w:val="000000" w:themeColor="text1"/>
          <w:sz w:val="28"/>
          <w:szCs w:val="28"/>
        </w:rPr>
        <w:t xml:space="preserve"> санкці</w:t>
      </w:r>
      <w:r w:rsidR="00452EBD" w:rsidRPr="00E32FA7">
        <w:rPr>
          <w:rFonts w:ascii="Times New Roman" w:hAnsi="Times New Roman" w:cs="Times New Roman"/>
          <w:color w:val="000000" w:themeColor="text1"/>
          <w:sz w:val="28"/>
          <w:szCs w:val="28"/>
        </w:rPr>
        <w:t>я</w:t>
      </w:r>
      <w:r w:rsidRPr="00E32FA7">
        <w:rPr>
          <w:rFonts w:ascii="Times New Roman" w:hAnsi="Times New Roman" w:cs="Times New Roman"/>
          <w:color w:val="000000" w:themeColor="text1"/>
          <w:sz w:val="28"/>
          <w:szCs w:val="28"/>
        </w:rPr>
        <w:t xml:space="preserve"> на суму 809,88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та до 20 суб’єктів господарювання застосовано штрафні санкції за несвоєчасну сплату грошових зобов’язань з акцизного податку в сумі 9,928 тис. </w:t>
      </w:r>
      <w:r w:rsidR="007A6A88" w:rsidRPr="00E32FA7">
        <w:rPr>
          <w:rFonts w:ascii="Times New Roman" w:hAnsi="Times New Roman" w:cs="Times New Roman"/>
          <w:color w:val="000000" w:themeColor="text1"/>
          <w:sz w:val="28"/>
          <w:szCs w:val="28"/>
        </w:rPr>
        <w:t>гр</w:t>
      </w:r>
      <w:r w:rsidR="00452EBD"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452EBD" w:rsidRPr="00E32FA7">
        <w:rPr>
          <w:rFonts w:ascii="Times New Roman" w:hAnsi="Times New Roman" w:cs="Times New Roman"/>
          <w:color w:val="000000" w:themeColor="text1"/>
          <w:sz w:val="28"/>
          <w:szCs w:val="28"/>
        </w:rPr>
        <w:t>ь.</w:t>
      </w:r>
    </w:p>
    <w:p w:rsidR="00884225" w:rsidRPr="00E32FA7" w:rsidRDefault="00884225" w:rsidP="001F3022">
      <w:pPr>
        <w:ind w:firstLine="567"/>
        <w:jc w:val="both"/>
        <w:rPr>
          <w:rFonts w:ascii="Times New Roman" w:hAnsi="Times New Roman" w:cs="Times New Roman"/>
          <w:color w:val="000000" w:themeColor="text1"/>
        </w:rPr>
      </w:pPr>
    </w:p>
    <w:p w:rsidR="00EA72F2"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w:t>
      </w:r>
      <w:r w:rsidR="00452EBD" w:rsidRPr="00E32FA7">
        <w:rPr>
          <w:rFonts w:ascii="Times New Roman" w:hAnsi="Times New Roman" w:cs="Times New Roman"/>
          <w:color w:val="000000" w:themeColor="text1"/>
          <w:sz w:val="28"/>
          <w:szCs w:val="28"/>
        </w:rPr>
        <w:t xml:space="preserve"> 2023</w:t>
      </w:r>
      <w:r w:rsidRPr="00E32FA7">
        <w:rPr>
          <w:rFonts w:ascii="Times New Roman" w:hAnsi="Times New Roman" w:cs="Times New Roman"/>
          <w:color w:val="000000" w:themeColor="text1"/>
          <w:sz w:val="28"/>
          <w:szCs w:val="28"/>
        </w:rPr>
        <w:t xml:space="preserve"> року за результатами вжитих контрольно </w:t>
      </w:r>
      <w:r w:rsidR="00452EBD"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перевірочних</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заходів проведено 5 перевірок суб’єктів господарювання, які віднесені до категорії ризикових, якими сформовано на суму ПДВ 18837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00452EBD"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За результатами проведених перевірок донараховано 1799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та зменшено від’ємне значення в сумі 123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452EBD"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452EBD" w:rsidRPr="00E32FA7">
        <w:rPr>
          <w:rFonts w:ascii="Times New Roman" w:hAnsi="Times New Roman" w:cs="Times New Roman"/>
          <w:color w:val="000000" w:themeColor="text1"/>
          <w:sz w:val="28"/>
          <w:szCs w:val="28"/>
        </w:rPr>
        <w:t>ь.</w:t>
      </w:r>
    </w:p>
    <w:p w:rsidR="000E79E4" w:rsidRPr="00E32FA7" w:rsidRDefault="00EA72F2" w:rsidP="001F3022">
      <w:pPr>
        <w:pStyle w:val="aa"/>
        <w:widowControl w:val="0"/>
        <w:ind w:firstLine="567"/>
        <w:jc w:val="both"/>
        <w:rPr>
          <w:rFonts w:ascii="Times New Roman" w:hAnsi="Times New Roman"/>
          <w:b w:val="0"/>
          <w:i w:val="0"/>
          <w:iCs w:val="0"/>
          <w:color w:val="000000" w:themeColor="text1"/>
          <w:sz w:val="28"/>
          <w:szCs w:val="28"/>
          <w:lang w:eastAsia="uk-UA"/>
        </w:rPr>
      </w:pPr>
      <w:r w:rsidRPr="00E32FA7">
        <w:rPr>
          <w:rFonts w:ascii="Times New Roman" w:hAnsi="Times New Roman"/>
          <w:b w:val="0"/>
          <w:i w:val="0"/>
          <w:iCs w:val="0"/>
          <w:color w:val="000000" w:themeColor="text1"/>
          <w:sz w:val="28"/>
          <w:szCs w:val="28"/>
          <w:lang w:eastAsia="uk-UA"/>
        </w:rPr>
        <w:t xml:space="preserve">Протягом 2023 року управлінням </w:t>
      </w:r>
      <w:r w:rsidR="006947DC" w:rsidRPr="00E32FA7">
        <w:rPr>
          <w:rFonts w:ascii="Times New Roman" w:hAnsi="Times New Roman"/>
          <w:b w:val="0"/>
          <w:i w:val="0"/>
          <w:iCs w:val="0"/>
          <w:color w:val="000000" w:themeColor="text1"/>
          <w:sz w:val="28"/>
          <w:szCs w:val="28"/>
          <w:lang w:eastAsia="uk-UA"/>
        </w:rPr>
        <w:t xml:space="preserve">оподаткування фізичних осіб </w:t>
      </w:r>
      <w:r w:rsidRPr="00E32FA7">
        <w:rPr>
          <w:rFonts w:ascii="Times New Roman" w:hAnsi="Times New Roman"/>
          <w:b w:val="0"/>
          <w:i w:val="0"/>
          <w:iCs w:val="0"/>
          <w:color w:val="000000" w:themeColor="text1"/>
          <w:sz w:val="28"/>
          <w:szCs w:val="28"/>
          <w:lang w:eastAsia="uk-UA"/>
        </w:rPr>
        <w:t xml:space="preserve">проведено 7 </w:t>
      </w:r>
      <w:r w:rsidRPr="00E32FA7">
        <w:rPr>
          <w:rFonts w:ascii="Times New Roman" w:hAnsi="Times New Roman"/>
          <w:b w:val="0"/>
          <w:i w:val="0"/>
          <w:iCs w:val="0"/>
          <w:color w:val="000000" w:themeColor="text1"/>
          <w:sz w:val="28"/>
          <w:szCs w:val="28"/>
          <w:lang w:eastAsia="uk-UA"/>
        </w:rPr>
        <w:lastRenderedPageBreak/>
        <w:t xml:space="preserve">планових документальних виїзних перевірок платників податків – фізичних осіб, що мають високий ступінь ризику несплати податків та зборів, за результатами яких донараховано та узгоджено 1 </w:t>
      </w:r>
      <w:r w:rsidR="007A6A88" w:rsidRPr="00E32FA7">
        <w:rPr>
          <w:rFonts w:ascii="Times New Roman" w:hAnsi="Times New Roman"/>
          <w:b w:val="0"/>
          <w:i w:val="0"/>
          <w:iCs w:val="0"/>
          <w:color w:val="000000" w:themeColor="text1"/>
          <w:sz w:val="28"/>
          <w:szCs w:val="28"/>
          <w:lang w:eastAsia="uk-UA"/>
        </w:rPr>
        <w:t xml:space="preserve">млн </w:t>
      </w:r>
      <w:r w:rsidRPr="00E32FA7">
        <w:rPr>
          <w:rFonts w:ascii="Times New Roman" w:hAnsi="Times New Roman"/>
          <w:b w:val="0"/>
          <w:i w:val="0"/>
          <w:iCs w:val="0"/>
          <w:color w:val="000000" w:themeColor="text1"/>
          <w:sz w:val="28"/>
          <w:szCs w:val="28"/>
          <w:lang w:eastAsia="uk-UA"/>
        </w:rPr>
        <w:t xml:space="preserve"> 150 тис.</w:t>
      </w:r>
      <w:r w:rsidR="00BE0CFE" w:rsidRPr="00E32FA7">
        <w:rPr>
          <w:rFonts w:ascii="Times New Roman" w:hAnsi="Times New Roman"/>
          <w:b w:val="0"/>
          <w:i w:val="0"/>
          <w:iCs w:val="0"/>
          <w:color w:val="000000" w:themeColor="text1"/>
          <w:sz w:val="28"/>
          <w:szCs w:val="28"/>
          <w:lang w:eastAsia="uk-UA"/>
        </w:rPr>
        <w:t xml:space="preserve"> </w:t>
      </w:r>
      <w:r w:rsidR="007A6A88" w:rsidRPr="00E32FA7">
        <w:rPr>
          <w:rFonts w:ascii="Times New Roman" w:hAnsi="Times New Roman"/>
          <w:b w:val="0"/>
          <w:i w:val="0"/>
          <w:iCs w:val="0"/>
          <w:color w:val="000000" w:themeColor="text1"/>
          <w:sz w:val="28"/>
          <w:szCs w:val="28"/>
          <w:lang w:eastAsia="uk-UA"/>
        </w:rPr>
        <w:t>грн</w:t>
      </w:r>
      <w:r w:rsidRPr="00E32FA7">
        <w:rPr>
          <w:rFonts w:ascii="Times New Roman" w:hAnsi="Times New Roman"/>
          <w:b w:val="0"/>
          <w:i w:val="0"/>
          <w:iCs w:val="0"/>
          <w:color w:val="000000" w:themeColor="text1"/>
          <w:sz w:val="28"/>
          <w:szCs w:val="28"/>
          <w:lang w:eastAsia="uk-UA"/>
        </w:rPr>
        <w:t xml:space="preserve"> податкових зобов’язань, сплачено 816 тис.</w:t>
      </w:r>
      <w:r w:rsidR="00BE0CFE" w:rsidRPr="00E32FA7">
        <w:rPr>
          <w:rFonts w:ascii="Times New Roman" w:hAnsi="Times New Roman"/>
          <w:b w:val="0"/>
          <w:i w:val="0"/>
          <w:iCs w:val="0"/>
          <w:color w:val="000000" w:themeColor="text1"/>
          <w:sz w:val="28"/>
          <w:szCs w:val="28"/>
          <w:lang w:eastAsia="uk-UA"/>
        </w:rPr>
        <w:t xml:space="preserve"> </w:t>
      </w:r>
      <w:r w:rsidR="007A6A88" w:rsidRPr="00E32FA7">
        <w:rPr>
          <w:rFonts w:ascii="Times New Roman" w:hAnsi="Times New Roman"/>
          <w:b w:val="0"/>
          <w:i w:val="0"/>
          <w:iCs w:val="0"/>
          <w:color w:val="000000" w:themeColor="text1"/>
          <w:sz w:val="28"/>
          <w:szCs w:val="28"/>
          <w:lang w:eastAsia="uk-UA"/>
        </w:rPr>
        <w:t>гр</w:t>
      </w:r>
      <w:r w:rsidR="00452EBD" w:rsidRPr="00E32FA7">
        <w:rPr>
          <w:rFonts w:ascii="Times New Roman" w:hAnsi="Times New Roman"/>
          <w:b w:val="0"/>
          <w:i w:val="0"/>
          <w:iCs w:val="0"/>
          <w:color w:val="000000" w:themeColor="text1"/>
          <w:sz w:val="28"/>
          <w:szCs w:val="28"/>
          <w:lang w:eastAsia="uk-UA"/>
        </w:rPr>
        <w:t>иве</w:t>
      </w:r>
      <w:r w:rsidR="007A6A88" w:rsidRPr="00E32FA7">
        <w:rPr>
          <w:rFonts w:ascii="Times New Roman" w:hAnsi="Times New Roman"/>
          <w:b w:val="0"/>
          <w:i w:val="0"/>
          <w:iCs w:val="0"/>
          <w:color w:val="000000" w:themeColor="text1"/>
          <w:sz w:val="28"/>
          <w:szCs w:val="28"/>
          <w:lang w:eastAsia="uk-UA"/>
        </w:rPr>
        <w:t>н</w:t>
      </w:r>
      <w:r w:rsidR="00452EBD" w:rsidRPr="00E32FA7">
        <w:rPr>
          <w:rFonts w:ascii="Times New Roman" w:hAnsi="Times New Roman"/>
          <w:b w:val="0"/>
          <w:i w:val="0"/>
          <w:iCs w:val="0"/>
          <w:color w:val="000000" w:themeColor="text1"/>
          <w:sz w:val="28"/>
          <w:szCs w:val="28"/>
          <w:lang w:eastAsia="uk-UA"/>
        </w:rPr>
        <w:t>ь.</w:t>
      </w:r>
    </w:p>
    <w:p w:rsidR="008621DF" w:rsidRPr="00E32FA7" w:rsidRDefault="008621D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lang w:eastAsia="ru-RU"/>
        </w:rPr>
        <w:t>Перевірки платників, які віднесені до категорії ризикових</w:t>
      </w:r>
      <w:r w:rsidR="00A56A7C" w:rsidRPr="00E32FA7">
        <w:rPr>
          <w:rFonts w:ascii="Times New Roman" w:hAnsi="Times New Roman" w:cs="Times New Roman"/>
          <w:color w:val="000000" w:themeColor="text1"/>
          <w:sz w:val="28"/>
          <w:szCs w:val="28"/>
          <w:lang w:eastAsia="ru-RU"/>
        </w:rPr>
        <w:t xml:space="preserve"> відділом трансфертного ціноутворення</w:t>
      </w:r>
      <w:r w:rsidRPr="00E32FA7">
        <w:rPr>
          <w:rFonts w:ascii="Times New Roman" w:hAnsi="Times New Roman" w:cs="Times New Roman"/>
          <w:color w:val="000000" w:themeColor="text1"/>
          <w:sz w:val="28"/>
          <w:szCs w:val="28"/>
        </w:rPr>
        <w:t xml:space="preserve"> будуть проведені після внесення відповідних змін до чинного законодавства.</w:t>
      </w:r>
    </w:p>
    <w:p w:rsidR="00A56A7C" w:rsidRPr="00E32FA7" w:rsidRDefault="00A56A7C" w:rsidP="001F3022">
      <w:pPr>
        <w:ind w:firstLine="567"/>
        <w:jc w:val="both"/>
        <w:rPr>
          <w:rFonts w:ascii="Times New Roman" w:hAnsi="Times New Roman" w:cs="Times New Roman"/>
          <w:color w:val="000000" w:themeColor="text1"/>
          <w:sz w:val="28"/>
          <w:szCs w:val="28"/>
        </w:rPr>
      </w:pPr>
    </w:p>
    <w:p w:rsidR="000E79E4"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результатами відпрацювання підприємств реального сектору економіки, які скористались послугами «сумнівних» контрагентів складено 31 податкову інформацію та підтверджено сформований податковий кредит в сумі 145086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452EBD"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452EBD" w:rsidRPr="00E32FA7">
        <w:rPr>
          <w:rFonts w:ascii="Times New Roman" w:hAnsi="Times New Roman" w:cs="Times New Roman"/>
          <w:color w:val="000000" w:themeColor="text1"/>
          <w:sz w:val="28"/>
          <w:szCs w:val="28"/>
        </w:rPr>
        <w:t>ь.</w:t>
      </w:r>
    </w:p>
    <w:p w:rsidR="00995C8A" w:rsidRPr="00E32FA7" w:rsidRDefault="00995C8A" w:rsidP="001F3022">
      <w:pPr>
        <w:ind w:firstLine="567"/>
        <w:jc w:val="both"/>
        <w:rPr>
          <w:rFonts w:ascii="Times New Roman" w:hAnsi="Times New Roman" w:cs="Times New Roman"/>
          <w:color w:val="000000" w:themeColor="text1"/>
        </w:rPr>
      </w:pPr>
    </w:p>
    <w:p w:rsidR="000E79E4"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2023 рік</w:t>
      </w:r>
      <w:r w:rsidR="00397129" w:rsidRPr="00E32FA7">
        <w:rPr>
          <w:rFonts w:ascii="Times New Roman" w:hAnsi="Times New Roman" w:cs="Times New Roman"/>
          <w:color w:val="000000" w:themeColor="text1"/>
          <w:sz w:val="28"/>
          <w:szCs w:val="28"/>
        </w:rPr>
        <w:t xml:space="preserve"> відділом фактичних перевірок управління податкового аудиту</w:t>
      </w:r>
      <w:r w:rsidRPr="00E32FA7">
        <w:rPr>
          <w:rFonts w:ascii="Times New Roman" w:hAnsi="Times New Roman" w:cs="Times New Roman"/>
          <w:color w:val="000000" w:themeColor="text1"/>
          <w:sz w:val="28"/>
          <w:szCs w:val="28"/>
        </w:rPr>
        <w:t xml:space="preserve"> проведено 391 фактичну перевірку, за результати яких нараховано 9734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00397129"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Узгоджена сума штрафних (фінансових) санкцій склала 6687 тис.</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грн, або 69</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нарахованих. За актами звітного року до бюджету надійшло 3170 тис.</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грн, або 47</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узгоджених сум. Всього за актами звітного та минулих років сплачено 4181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397129"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397129" w:rsidRPr="00E32FA7">
        <w:rPr>
          <w:rFonts w:ascii="Times New Roman" w:hAnsi="Times New Roman" w:cs="Times New Roman"/>
          <w:color w:val="000000" w:themeColor="text1"/>
          <w:sz w:val="28"/>
          <w:szCs w:val="28"/>
        </w:rPr>
        <w:t>ь.</w:t>
      </w:r>
    </w:p>
    <w:p w:rsidR="008F2785" w:rsidRPr="00E32FA7" w:rsidRDefault="008F2785" w:rsidP="001F3022">
      <w:pPr>
        <w:ind w:firstLine="567"/>
        <w:jc w:val="both"/>
        <w:rPr>
          <w:rFonts w:ascii="Times New Roman" w:hAnsi="Times New Roman" w:cs="Times New Roman"/>
          <w:color w:val="000000" w:themeColor="text1"/>
        </w:rPr>
      </w:pPr>
    </w:p>
    <w:p w:rsidR="008F2785" w:rsidRPr="00E32FA7" w:rsidRDefault="009E4421" w:rsidP="001F3022">
      <w:pPr>
        <w:pStyle w:val="aa"/>
        <w:widowControl w:val="0"/>
        <w:tabs>
          <w:tab w:val="left" w:pos="540"/>
          <w:tab w:val="left" w:pos="750"/>
        </w:tabs>
        <w:ind w:firstLine="567"/>
        <w:jc w:val="both"/>
        <w:rPr>
          <w:rFonts w:ascii="Times New Roman" w:hAnsi="Times New Roman"/>
          <w:b w:val="0"/>
          <w:i w:val="0"/>
          <w:color w:val="000000" w:themeColor="text1"/>
          <w:sz w:val="28"/>
          <w:szCs w:val="28"/>
        </w:rPr>
      </w:pPr>
      <w:r w:rsidRPr="00E32FA7">
        <w:rPr>
          <w:rFonts w:ascii="Times New Roman" w:hAnsi="Times New Roman"/>
          <w:b w:val="0"/>
          <w:i w:val="0"/>
          <w:color w:val="000000" w:themeColor="text1"/>
          <w:sz w:val="28"/>
          <w:szCs w:val="28"/>
        </w:rPr>
        <w:t>За</w:t>
      </w:r>
      <w:r w:rsidR="008F2785" w:rsidRPr="00E32FA7">
        <w:rPr>
          <w:rFonts w:ascii="Times New Roman" w:hAnsi="Times New Roman"/>
          <w:b w:val="0"/>
          <w:i w:val="0"/>
          <w:color w:val="000000" w:themeColor="text1"/>
          <w:sz w:val="28"/>
          <w:szCs w:val="28"/>
        </w:rPr>
        <w:t xml:space="preserve"> 2023 рік відділом контролю за виробництвом та обігом спирту, спиртовмісної продукції, алкогольних напоїв, тютюнових виробів, рідин</w:t>
      </w:r>
      <w:r w:rsidR="00397129" w:rsidRPr="00E32FA7">
        <w:rPr>
          <w:rFonts w:ascii="Times New Roman" w:hAnsi="Times New Roman"/>
          <w:b w:val="0"/>
          <w:i w:val="0"/>
          <w:color w:val="000000" w:themeColor="text1"/>
          <w:sz w:val="28"/>
          <w:szCs w:val="28"/>
        </w:rPr>
        <w:t xml:space="preserve">, </w:t>
      </w:r>
      <w:r w:rsidR="008F2785" w:rsidRPr="00E32FA7">
        <w:rPr>
          <w:rFonts w:ascii="Times New Roman" w:hAnsi="Times New Roman"/>
          <w:b w:val="0"/>
          <w:i w:val="0"/>
          <w:color w:val="000000" w:themeColor="text1"/>
          <w:sz w:val="28"/>
          <w:szCs w:val="28"/>
        </w:rPr>
        <w:t>що використовуються в електронних сигаретах, обслуговування акцизних складів та податкових постів проведено 340 перевірок суб’єктів господарювання, які провадять діяльність у сфері обігу алкогольних напоїв та тютюнових виробів.</w:t>
      </w:r>
    </w:p>
    <w:p w:rsidR="008F2785" w:rsidRPr="00E32FA7" w:rsidRDefault="008F2785" w:rsidP="001F3022">
      <w:pPr>
        <w:pStyle w:val="28"/>
        <w:widowControl w:val="0"/>
        <w:ind w:firstLine="567"/>
        <w:jc w:val="both"/>
        <w:rPr>
          <w:rFonts w:ascii="Times New Roman" w:hAnsi="Times New Roman"/>
          <w:color w:val="000000" w:themeColor="text1"/>
          <w:szCs w:val="28"/>
          <w:lang w:val="uk-UA"/>
        </w:rPr>
      </w:pPr>
      <w:r w:rsidRPr="00E32FA7">
        <w:rPr>
          <w:rFonts w:ascii="Times New Roman" w:hAnsi="Times New Roman"/>
          <w:color w:val="000000" w:themeColor="text1"/>
          <w:szCs w:val="28"/>
        </w:rPr>
        <w:t xml:space="preserve">За результатами </w:t>
      </w:r>
      <w:r w:rsidRPr="00E32FA7">
        <w:rPr>
          <w:rFonts w:ascii="Times New Roman" w:hAnsi="Times New Roman"/>
          <w:color w:val="000000" w:themeColor="text1"/>
          <w:szCs w:val="28"/>
          <w:lang w:val="uk-UA"/>
        </w:rPr>
        <w:t>проведених перевірок</w:t>
      </w:r>
      <w:r w:rsidR="00BE0CFE" w:rsidRPr="00E32FA7">
        <w:rPr>
          <w:rFonts w:ascii="Times New Roman" w:hAnsi="Times New Roman"/>
          <w:color w:val="000000" w:themeColor="text1"/>
          <w:szCs w:val="28"/>
          <w:lang w:val="uk-UA"/>
        </w:rPr>
        <w:t xml:space="preserve"> </w:t>
      </w:r>
      <w:r w:rsidRPr="00E32FA7">
        <w:rPr>
          <w:rFonts w:ascii="Times New Roman" w:hAnsi="Times New Roman"/>
          <w:color w:val="000000" w:themeColor="text1"/>
          <w:szCs w:val="28"/>
          <w:lang w:val="uk-UA"/>
        </w:rPr>
        <w:t xml:space="preserve">встановлено 362 </w:t>
      </w:r>
      <w:r w:rsidRPr="00E32FA7">
        <w:rPr>
          <w:rFonts w:ascii="Times New Roman" w:hAnsi="Times New Roman"/>
          <w:color w:val="000000" w:themeColor="text1"/>
          <w:szCs w:val="28"/>
        </w:rPr>
        <w:t>порушен</w:t>
      </w:r>
      <w:r w:rsidRPr="00E32FA7">
        <w:rPr>
          <w:rFonts w:ascii="Times New Roman" w:hAnsi="Times New Roman"/>
          <w:color w:val="000000" w:themeColor="text1"/>
          <w:szCs w:val="28"/>
          <w:lang w:val="uk-UA"/>
        </w:rPr>
        <w:t>ня</w:t>
      </w:r>
      <w:r w:rsidRPr="00E32FA7">
        <w:rPr>
          <w:rFonts w:ascii="Times New Roman" w:hAnsi="Times New Roman"/>
          <w:color w:val="000000" w:themeColor="text1"/>
          <w:szCs w:val="28"/>
        </w:rPr>
        <w:t xml:space="preserve">, в т.ч.: </w:t>
      </w:r>
    </w:p>
    <w:p w:rsidR="008F2785" w:rsidRPr="00E32FA7" w:rsidRDefault="008F2785" w:rsidP="001F3022">
      <w:pPr>
        <w:pStyle w:val="28"/>
        <w:widowControl w:val="0"/>
        <w:ind w:firstLine="567"/>
        <w:jc w:val="both"/>
        <w:rPr>
          <w:rFonts w:ascii="Times New Roman" w:hAnsi="Times New Roman"/>
          <w:color w:val="000000" w:themeColor="text1"/>
          <w:szCs w:val="28"/>
          <w:lang w:val="uk-UA"/>
        </w:rPr>
      </w:pPr>
      <w:r w:rsidRPr="00E32FA7">
        <w:rPr>
          <w:rFonts w:ascii="Times New Roman" w:hAnsi="Times New Roman"/>
          <w:color w:val="000000" w:themeColor="text1"/>
          <w:szCs w:val="28"/>
          <w:lang w:val="uk-UA"/>
        </w:rPr>
        <w:t>- 173 факти зберігання алкогольних напоїв чи тютюнових виробів без марок акцизного податку встановленого зразка або з підробленими марками акцизного податку;</w:t>
      </w:r>
    </w:p>
    <w:p w:rsidR="008F2785" w:rsidRPr="00E32FA7" w:rsidRDefault="008F2785" w:rsidP="001F3022">
      <w:pPr>
        <w:ind w:firstLine="567"/>
        <w:jc w:val="both"/>
        <w:rPr>
          <w:rFonts w:ascii="Times New Roman" w:eastAsia="Calibri" w:hAnsi="Times New Roman" w:cs="Times New Roman"/>
          <w:color w:val="000000" w:themeColor="text1"/>
          <w:sz w:val="28"/>
          <w:szCs w:val="28"/>
          <w:lang w:eastAsia="ru-RU"/>
        </w:rPr>
      </w:pPr>
      <w:r w:rsidRPr="00E32FA7">
        <w:rPr>
          <w:rFonts w:ascii="Times New Roman" w:eastAsia="Calibri" w:hAnsi="Times New Roman" w:cs="Times New Roman"/>
          <w:color w:val="000000" w:themeColor="text1"/>
          <w:sz w:val="28"/>
          <w:szCs w:val="28"/>
          <w:lang w:eastAsia="ru-RU"/>
        </w:rPr>
        <w:t>- 4 факти</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роздрібної</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торгівлі</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алкогольними напоями та тютюновими</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виробами без відповідної</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 xml:space="preserve">ліцензії; </w:t>
      </w:r>
    </w:p>
    <w:p w:rsidR="008F2785" w:rsidRPr="00E32FA7" w:rsidRDefault="008F2785" w:rsidP="001F3022">
      <w:pPr>
        <w:ind w:firstLine="567"/>
        <w:jc w:val="both"/>
        <w:rPr>
          <w:rFonts w:ascii="Times New Roman" w:eastAsia="Calibri" w:hAnsi="Times New Roman" w:cs="Times New Roman"/>
          <w:i/>
          <w:color w:val="000000" w:themeColor="text1"/>
          <w:sz w:val="28"/>
          <w:szCs w:val="28"/>
          <w:lang w:eastAsia="ru-RU"/>
        </w:rPr>
      </w:pPr>
      <w:r w:rsidRPr="00E32FA7">
        <w:rPr>
          <w:rFonts w:ascii="Times New Roman" w:eastAsia="Calibri" w:hAnsi="Times New Roman" w:cs="Times New Roman"/>
          <w:color w:val="000000" w:themeColor="text1"/>
          <w:sz w:val="28"/>
          <w:szCs w:val="28"/>
          <w:lang w:eastAsia="ru-RU"/>
        </w:rPr>
        <w:t>- 2 факти</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зберігання</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алкогольних</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напоїв</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в</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місцях</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зберігання, не внесених до Єдиного</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реєстру;</w:t>
      </w:r>
    </w:p>
    <w:p w:rsidR="008F2785" w:rsidRPr="00E32FA7" w:rsidRDefault="008F2785" w:rsidP="001F3022">
      <w:pPr>
        <w:ind w:firstLine="567"/>
        <w:jc w:val="both"/>
        <w:rPr>
          <w:rFonts w:ascii="Times New Roman" w:eastAsia="Calibri" w:hAnsi="Times New Roman" w:cs="Times New Roman"/>
          <w:color w:val="000000" w:themeColor="text1"/>
          <w:sz w:val="28"/>
          <w:szCs w:val="28"/>
          <w:lang w:eastAsia="ru-RU"/>
        </w:rPr>
      </w:pPr>
      <w:r w:rsidRPr="00E32FA7">
        <w:rPr>
          <w:rFonts w:ascii="Times New Roman" w:eastAsia="Calibri" w:hAnsi="Times New Roman" w:cs="Times New Roman"/>
          <w:color w:val="000000" w:themeColor="text1"/>
          <w:sz w:val="28"/>
          <w:szCs w:val="28"/>
          <w:lang w:eastAsia="ru-RU"/>
        </w:rPr>
        <w:t>- 16 фактів</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роздрібної</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торгівлі</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алкогольними напоями за цінами, нижчими за встановлені</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роздрібні</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ціни;</w:t>
      </w:r>
    </w:p>
    <w:p w:rsidR="008F2785" w:rsidRPr="00E32FA7" w:rsidRDefault="008F2785" w:rsidP="001F3022">
      <w:pPr>
        <w:ind w:firstLine="567"/>
        <w:jc w:val="both"/>
        <w:rPr>
          <w:rFonts w:ascii="Times New Roman" w:eastAsia="Calibri" w:hAnsi="Times New Roman" w:cs="Times New Roman"/>
          <w:color w:val="000000" w:themeColor="text1"/>
          <w:sz w:val="28"/>
          <w:szCs w:val="28"/>
          <w:lang w:eastAsia="ru-RU"/>
        </w:rPr>
      </w:pPr>
      <w:r w:rsidRPr="00E32FA7">
        <w:rPr>
          <w:rFonts w:ascii="Times New Roman" w:eastAsia="Calibri" w:hAnsi="Times New Roman" w:cs="Times New Roman"/>
          <w:color w:val="000000" w:themeColor="text1"/>
          <w:sz w:val="28"/>
          <w:szCs w:val="28"/>
          <w:lang w:eastAsia="ru-RU"/>
        </w:rPr>
        <w:t>- 3 факт</w:t>
      </w:r>
      <w:r w:rsidR="009E4421" w:rsidRPr="00E32FA7">
        <w:rPr>
          <w:rFonts w:ascii="Times New Roman" w:eastAsia="Calibri" w:hAnsi="Times New Roman" w:cs="Times New Roman"/>
          <w:color w:val="000000" w:themeColor="text1"/>
          <w:sz w:val="28"/>
          <w:szCs w:val="28"/>
          <w:lang w:eastAsia="ru-RU"/>
        </w:rPr>
        <w:t>и</w:t>
      </w:r>
      <w:r w:rsidRPr="00E32FA7">
        <w:rPr>
          <w:rFonts w:ascii="Times New Roman" w:eastAsia="Calibri" w:hAnsi="Times New Roman" w:cs="Times New Roman"/>
          <w:color w:val="000000" w:themeColor="text1"/>
          <w:sz w:val="28"/>
          <w:szCs w:val="28"/>
          <w:lang w:eastAsia="ru-RU"/>
        </w:rPr>
        <w:t xml:space="preserve"> роздрібної</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торгівлі</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тютюновими</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виробами за цінами, вищими</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від</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максимальних</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роздрібних</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цін;</w:t>
      </w:r>
    </w:p>
    <w:p w:rsidR="008F2785" w:rsidRPr="00E32FA7" w:rsidRDefault="008F2785" w:rsidP="001F3022">
      <w:pPr>
        <w:ind w:firstLine="567"/>
        <w:jc w:val="both"/>
        <w:rPr>
          <w:rFonts w:ascii="Times New Roman" w:eastAsia="Calibri" w:hAnsi="Times New Roman" w:cs="Times New Roman"/>
          <w:color w:val="000000" w:themeColor="text1"/>
          <w:sz w:val="28"/>
          <w:szCs w:val="28"/>
          <w:lang w:eastAsia="ru-RU"/>
        </w:rPr>
      </w:pPr>
      <w:r w:rsidRPr="00E32FA7">
        <w:rPr>
          <w:rFonts w:ascii="Times New Roman" w:eastAsia="Calibri" w:hAnsi="Times New Roman" w:cs="Times New Roman"/>
          <w:color w:val="000000" w:themeColor="text1"/>
          <w:sz w:val="28"/>
          <w:szCs w:val="28"/>
          <w:lang w:eastAsia="ru-RU"/>
        </w:rPr>
        <w:t>- 4 факти продажу алкогольних</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напоїв та тютюнових</w:t>
      </w:r>
      <w:r w:rsidR="009E4421" w:rsidRPr="00E32FA7">
        <w:rPr>
          <w:rFonts w:ascii="Times New Roman" w:eastAsia="Calibri" w:hAnsi="Times New Roman" w:cs="Times New Roman"/>
          <w:color w:val="000000" w:themeColor="text1"/>
          <w:sz w:val="28"/>
          <w:szCs w:val="28"/>
          <w:lang w:eastAsia="ru-RU"/>
        </w:rPr>
        <w:t xml:space="preserve"> виробів</w:t>
      </w:r>
      <w:r w:rsidRPr="00E32FA7">
        <w:rPr>
          <w:rFonts w:ascii="Times New Roman" w:eastAsia="Calibri" w:hAnsi="Times New Roman" w:cs="Times New Roman"/>
          <w:color w:val="000000" w:themeColor="text1"/>
          <w:sz w:val="28"/>
          <w:szCs w:val="28"/>
          <w:lang w:eastAsia="ru-RU"/>
        </w:rPr>
        <w:t xml:space="preserve"> особам, які не досягли 18-річного віку;</w:t>
      </w:r>
    </w:p>
    <w:p w:rsidR="008F2785" w:rsidRPr="00E32FA7" w:rsidRDefault="008F2785" w:rsidP="001F3022">
      <w:pPr>
        <w:ind w:firstLine="567"/>
        <w:jc w:val="both"/>
        <w:rPr>
          <w:rFonts w:ascii="Times New Roman" w:eastAsia="Calibri" w:hAnsi="Times New Roman" w:cs="Times New Roman"/>
          <w:color w:val="000000" w:themeColor="text1"/>
          <w:sz w:val="28"/>
          <w:szCs w:val="28"/>
          <w:lang w:eastAsia="ru-RU"/>
        </w:rPr>
      </w:pPr>
      <w:r w:rsidRPr="00E32FA7">
        <w:rPr>
          <w:rFonts w:ascii="Times New Roman" w:eastAsia="Calibri" w:hAnsi="Times New Roman" w:cs="Times New Roman"/>
          <w:color w:val="000000" w:themeColor="text1"/>
          <w:sz w:val="28"/>
          <w:szCs w:val="28"/>
          <w:lang w:eastAsia="ru-RU"/>
        </w:rPr>
        <w:t>- 147 фактів</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реалізації</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алкогольних</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напоїв</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протягом часу доби, на який</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рішенням</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уповноважених</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органів</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встановлено</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eastAsia="Calibri" w:hAnsi="Times New Roman" w:cs="Times New Roman"/>
          <w:color w:val="000000" w:themeColor="text1"/>
          <w:sz w:val="28"/>
          <w:szCs w:val="28"/>
          <w:lang w:eastAsia="ru-RU"/>
        </w:rPr>
        <w:t>заборону;</w:t>
      </w:r>
    </w:p>
    <w:p w:rsidR="008F2785" w:rsidRPr="00E32FA7" w:rsidRDefault="008F2785" w:rsidP="001F3022">
      <w:pPr>
        <w:ind w:firstLine="567"/>
        <w:jc w:val="both"/>
        <w:rPr>
          <w:rFonts w:ascii="Times New Roman" w:eastAsia="Calibri" w:hAnsi="Times New Roman" w:cs="Times New Roman"/>
          <w:i/>
          <w:color w:val="000000" w:themeColor="text1"/>
          <w:sz w:val="28"/>
          <w:szCs w:val="28"/>
          <w:lang w:eastAsia="ru-RU"/>
        </w:rPr>
      </w:pPr>
      <w:r w:rsidRPr="00E32FA7">
        <w:rPr>
          <w:rFonts w:ascii="Times New Roman" w:eastAsia="Calibri" w:hAnsi="Times New Roman" w:cs="Times New Roman"/>
          <w:color w:val="000000" w:themeColor="text1"/>
          <w:sz w:val="28"/>
          <w:szCs w:val="28"/>
          <w:lang w:eastAsia="ru-RU"/>
        </w:rPr>
        <w:t>- 6 фактів</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rPr>
        <w:t>продажу товарів</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дитячого</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асортименту, що</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імітують</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тютюнові</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вироби;</w:t>
      </w:r>
    </w:p>
    <w:p w:rsidR="008F2785" w:rsidRPr="00E32FA7" w:rsidRDefault="008F2785" w:rsidP="001F3022">
      <w:pPr>
        <w:ind w:firstLine="567"/>
        <w:jc w:val="both"/>
        <w:rPr>
          <w:rFonts w:ascii="Times New Roman" w:hAnsi="Times New Roman" w:cs="Times New Roman"/>
          <w:color w:val="000000" w:themeColor="text1"/>
          <w:sz w:val="28"/>
          <w:szCs w:val="28"/>
          <w:lang w:eastAsia="ru-RU"/>
        </w:rPr>
      </w:pPr>
      <w:r w:rsidRPr="00E32FA7">
        <w:rPr>
          <w:rFonts w:ascii="Times New Roman" w:eastAsia="Calibri" w:hAnsi="Times New Roman" w:cs="Times New Roman"/>
          <w:color w:val="000000" w:themeColor="text1"/>
          <w:sz w:val="28"/>
          <w:szCs w:val="28"/>
          <w:lang w:eastAsia="ru-RU"/>
        </w:rPr>
        <w:t>- 4 факти</w:t>
      </w:r>
      <w:r w:rsidR="00BE0CFE" w:rsidRPr="00E32FA7">
        <w:rPr>
          <w:rFonts w:ascii="Times New Roman" w:eastAsia="Calibri"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порушення порядку ведення</w:t>
      </w:r>
      <w:r w:rsidR="00BE0CFE"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обліку</w:t>
      </w:r>
      <w:r w:rsidR="00BE0CFE"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товарних</w:t>
      </w:r>
      <w:r w:rsidR="00BE0CFE"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запасів та не видача</w:t>
      </w:r>
      <w:r w:rsidR="00BE0CFE"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розрахункового документа;</w:t>
      </w:r>
    </w:p>
    <w:p w:rsidR="008F2785" w:rsidRPr="00E32FA7" w:rsidRDefault="008F2785" w:rsidP="001F3022">
      <w:pPr>
        <w:pStyle w:val="33"/>
        <w:widowControl w:val="0"/>
        <w:ind w:firstLine="567"/>
        <w:jc w:val="both"/>
        <w:rPr>
          <w:color w:val="000000" w:themeColor="text1"/>
          <w:szCs w:val="28"/>
          <w:lang w:val="uk-UA"/>
        </w:rPr>
      </w:pPr>
      <w:r w:rsidRPr="00E32FA7">
        <w:rPr>
          <w:color w:val="000000" w:themeColor="text1"/>
          <w:szCs w:val="28"/>
        </w:rPr>
        <w:lastRenderedPageBreak/>
        <w:tab/>
        <w:t xml:space="preserve">- </w:t>
      </w:r>
      <w:r w:rsidRPr="00E32FA7">
        <w:rPr>
          <w:color w:val="000000" w:themeColor="text1"/>
          <w:szCs w:val="28"/>
          <w:lang w:val="uk-UA"/>
        </w:rPr>
        <w:t>3факти роздрібної</w:t>
      </w:r>
      <w:r w:rsidR="00BE0CFE" w:rsidRPr="00E32FA7">
        <w:rPr>
          <w:color w:val="000000" w:themeColor="text1"/>
          <w:szCs w:val="28"/>
          <w:lang w:val="uk-UA"/>
        </w:rPr>
        <w:t xml:space="preserve"> </w:t>
      </w:r>
      <w:r w:rsidRPr="00E32FA7">
        <w:rPr>
          <w:color w:val="000000" w:themeColor="text1"/>
          <w:szCs w:val="28"/>
          <w:lang w:val="uk-UA"/>
        </w:rPr>
        <w:t>торгівлі</w:t>
      </w:r>
      <w:r w:rsidR="00BE0CFE" w:rsidRPr="00E32FA7">
        <w:rPr>
          <w:color w:val="000000" w:themeColor="text1"/>
          <w:szCs w:val="28"/>
          <w:lang w:val="uk-UA"/>
        </w:rPr>
        <w:t xml:space="preserve"> </w:t>
      </w:r>
      <w:r w:rsidRPr="00E32FA7">
        <w:rPr>
          <w:color w:val="000000" w:themeColor="text1"/>
          <w:szCs w:val="28"/>
          <w:lang w:val="uk-UA"/>
        </w:rPr>
        <w:t>алкогольними напоями через електронний контрольно-касовий</w:t>
      </w:r>
      <w:r w:rsidR="00BE0CFE" w:rsidRPr="00E32FA7">
        <w:rPr>
          <w:color w:val="000000" w:themeColor="text1"/>
          <w:szCs w:val="28"/>
          <w:lang w:val="uk-UA"/>
        </w:rPr>
        <w:t xml:space="preserve"> </w:t>
      </w:r>
      <w:r w:rsidRPr="00E32FA7">
        <w:rPr>
          <w:color w:val="000000" w:themeColor="text1"/>
          <w:szCs w:val="28"/>
          <w:lang w:val="uk-UA"/>
        </w:rPr>
        <w:t xml:space="preserve">апарат не зазначений у ліцензії. </w:t>
      </w:r>
    </w:p>
    <w:p w:rsidR="008F2785" w:rsidRPr="00E32FA7" w:rsidRDefault="008F278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Сума фінансових</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санкцій за матеріалами</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перевірок</w:t>
      </w:r>
      <w:r w:rsidR="00BE0CFE"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складає 4396,22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397129"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397129" w:rsidRPr="00E32FA7">
        <w:rPr>
          <w:rFonts w:ascii="Times New Roman" w:hAnsi="Times New Roman" w:cs="Times New Roman"/>
          <w:color w:val="000000" w:themeColor="text1"/>
          <w:sz w:val="28"/>
          <w:szCs w:val="28"/>
        </w:rPr>
        <w:t>ь.</w:t>
      </w:r>
    </w:p>
    <w:p w:rsidR="00814CCB" w:rsidRPr="00E32FA7" w:rsidRDefault="00814CCB" w:rsidP="001F3022">
      <w:pPr>
        <w:ind w:firstLine="567"/>
        <w:jc w:val="both"/>
        <w:rPr>
          <w:rFonts w:ascii="Times New Roman" w:hAnsi="Times New Roman" w:cs="Times New Roman"/>
          <w:color w:val="000000" w:themeColor="text1"/>
        </w:rPr>
      </w:pPr>
    </w:p>
    <w:p w:rsidR="000E79E4" w:rsidRPr="00E32FA7" w:rsidRDefault="0039712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w:t>
      </w:r>
      <w:r w:rsidR="00814CCB" w:rsidRPr="00E32FA7">
        <w:rPr>
          <w:rFonts w:ascii="Times New Roman" w:hAnsi="Times New Roman" w:cs="Times New Roman"/>
          <w:color w:val="000000" w:themeColor="text1"/>
          <w:sz w:val="28"/>
          <w:szCs w:val="28"/>
        </w:rPr>
        <w:t>забезпечення надходжень до бюджету донарахованих сум платежів за результатами документальних перевірок суб’єктів господарювання</w:t>
      </w:r>
      <w:r w:rsidR="00BE0CFE" w:rsidRPr="00E32FA7">
        <w:rPr>
          <w:rFonts w:ascii="Times New Roman" w:hAnsi="Times New Roman" w:cs="Times New Roman"/>
          <w:color w:val="000000" w:themeColor="text1"/>
          <w:sz w:val="28"/>
          <w:szCs w:val="28"/>
        </w:rPr>
        <w:t xml:space="preserve"> </w:t>
      </w:r>
      <w:r w:rsidR="000E79E4" w:rsidRPr="00E32FA7">
        <w:rPr>
          <w:rFonts w:ascii="Times New Roman" w:hAnsi="Times New Roman" w:cs="Times New Roman"/>
          <w:color w:val="000000" w:themeColor="text1"/>
          <w:sz w:val="28"/>
          <w:szCs w:val="28"/>
        </w:rPr>
        <w:t xml:space="preserve">постійно здійснюється аналіз резервів надходжень до бюджетів усіх рівнів. У 2023 році за результатами проведених перевірок юридичних осіб забезпечено надходження 40 282 тис. </w:t>
      </w:r>
      <w:r w:rsidR="007A6A88" w:rsidRPr="00E32FA7">
        <w:rPr>
          <w:rFonts w:ascii="Times New Roman" w:hAnsi="Times New Roman" w:cs="Times New Roman"/>
          <w:color w:val="000000" w:themeColor="text1"/>
          <w:sz w:val="28"/>
          <w:szCs w:val="28"/>
        </w:rPr>
        <w:t>грн</w:t>
      </w:r>
      <w:r w:rsidR="000E79E4" w:rsidRPr="00E32FA7">
        <w:rPr>
          <w:rFonts w:ascii="Times New Roman" w:hAnsi="Times New Roman" w:cs="Times New Roman"/>
          <w:color w:val="000000" w:themeColor="text1"/>
          <w:sz w:val="28"/>
          <w:szCs w:val="28"/>
        </w:rPr>
        <w:t>, в т.ч. за рахунок фактичних перевірок 4 181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ь.</w:t>
      </w:r>
    </w:p>
    <w:p w:rsidR="008621DF" w:rsidRPr="00E32FA7" w:rsidRDefault="00DB3C7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Крім того, відділом трансфертного ціноутворення з</w:t>
      </w:r>
      <w:r w:rsidR="008621DF" w:rsidRPr="00E32FA7">
        <w:rPr>
          <w:rFonts w:ascii="Times New Roman" w:hAnsi="Times New Roman" w:cs="Times New Roman"/>
          <w:color w:val="000000" w:themeColor="text1"/>
          <w:sz w:val="28"/>
          <w:szCs w:val="28"/>
        </w:rPr>
        <w:t xml:space="preserve">а результатами проведених узгоджених перевірок поточного року надійшло коштів – 1 525,04тис. </w:t>
      </w:r>
      <w:r w:rsidR="007A6A88" w:rsidRPr="00E32FA7">
        <w:rPr>
          <w:rFonts w:ascii="Times New Roman" w:hAnsi="Times New Roman" w:cs="Times New Roman"/>
          <w:color w:val="000000" w:themeColor="text1"/>
          <w:sz w:val="28"/>
          <w:szCs w:val="28"/>
        </w:rPr>
        <w:t>гр</w:t>
      </w:r>
      <w:r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ь.</w:t>
      </w:r>
    </w:p>
    <w:p w:rsidR="00995C8A" w:rsidRPr="00E32FA7" w:rsidRDefault="00995C8A" w:rsidP="001F3022">
      <w:pPr>
        <w:ind w:firstLine="567"/>
        <w:jc w:val="both"/>
        <w:rPr>
          <w:rFonts w:ascii="Times New Roman" w:hAnsi="Times New Roman" w:cs="Times New Roman"/>
          <w:color w:val="000000" w:themeColor="text1"/>
        </w:rPr>
      </w:pPr>
    </w:p>
    <w:p w:rsidR="000E79E4"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січень-грудень 2023 року прийнято рішення про недоцільність проведення перевірок по 447 </w:t>
      </w:r>
      <w:r w:rsidR="00DB3C7A" w:rsidRPr="00E32FA7">
        <w:rPr>
          <w:rFonts w:ascii="Times New Roman" w:hAnsi="Times New Roman" w:cs="Times New Roman"/>
          <w:color w:val="000000" w:themeColor="text1"/>
          <w:sz w:val="28"/>
          <w:szCs w:val="28"/>
        </w:rPr>
        <w:t>суб’єктах господарювання</w:t>
      </w:r>
      <w:r w:rsidR="00A87110" w:rsidRPr="00E32FA7">
        <w:rPr>
          <w:rFonts w:ascii="Times New Roman" w:hAnsi="Times New Roman" w:cs="Times New Roman"/>
          <w:color w:val="000000" w:themeColor="text1"/>
          <w:sz w:val="28"/>
          <w:szCs w:val="28"/>
        </w:rPr>
        <w:t xml:space="preserve"> – юридичних особах</w:t>
      </w:r>
      <w:r w:rsidRPr="00E32FA7">
        <w:rPr>
          <w:rFonts w:ascii="Times New Roman" w:hAnsi="Times New Roman" w:cs="Times New Roman"/>
          <w:color w:val="000000" w:themeColor="text1"/>
          <w:sz w:val="28"/>
          <w:szCs w:val="28"/>
        </w:rPr>
        <w:t xml:space="preserve">, по 29 </w:t>
      </w:r>
      <w:r w:rsidR="00DB3C7A" w:rsidRPr="00E32FA7">
        <w:rPr>
          <w:rFonts w:ascii="Times New Roman" w:hAnsi="Times New Roman" w:cs="Times New Roman"/>
          <w:color w:val="000000" w:themeColor="text1"/>
          <w:sz w:val="28"/>
          <w:szCs w:val="28"/>
        </w:rPr>
        <w:t>суб’єктах господарювання</w:t>
      </w:r>
      <w:r w:rsidRPr="00E32FA7">
        <w:rPr>
          <w:rFonts w:ascii="Times New Roman" w:hAnsi="Times New Roman" w:cs="Times New Roman"/>
          <w:color w:val="000000" w:themeColor="text1"/>
          <w:sz w:val="28"/>
          <w:szCs w:val="28"/>
        </w:rPr>
        <w:t xml:space="preserve"> завершено перевірки, за результатами яких донараховано 14 989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та зменшено від’ємне значення об’єкту оподаткування податком на прибуток в сумі 262 тис.</w:t>
      </w:r>
      <w:r w:rsidR="00BE0CFE"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A87110"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A87110" w:rsidRPr="00E32FA7">
        <w:rPr>
          <w:rFonts w:ascii="Times New Roman" w:hAnsi="Times New Roman" w:cs="Times New Roman"/>
          <w:color w:val="000000" w:themeColor="text1"/>
          <w:sz w:val="28"/>
          <w:szCs w:val="28"/>
        </w:rPr>
        <w:t>ь.</w:t>
      </w:r>
    </w:p>
    <w:p w:rsidR="0007704C" w:rsidRPr="00E32FA7" w:rsidRDefault="0007704C" w:rsidP="001F3022">
      <w:pPr>
        <w:pStyle w:val="aa"/>
        <w:widowControl w:val="0"/>
        <w:ind w:firstLine="567"/>
        <w:jc w:val="both"/>
        <w:rPr>
          <w:rFonts w:ascii="Times New Roman" w:hAnsi="Times New Roman"/>
          <w:b w:val="0"/>
          <w:i w:val="0"/>
          <w:iCs w:val="0"/>
          <w:color w:val="000000" w:themeColor="text1"/>
          <w:sz w:val="28"/>
          <w:szCs w:val="28"/>
          <w:lang w:eastAsia="uk-UA"/>
        </w:rPr>
      </w:pPr>
      <w:r w:rsidRPr="00E32FA7">
        <w:rPr>
          <w:rFonts w:ascii="Times New Roman" w:hAnsi="Times New Roman"/>
          <w:b w:val="0"/>
          <w:i w:val="0"/>
          <w:iCs w:val="0"/>
          <w:color w:val="000000" w:themeColor="text1"/>
          <w:sz w:val="28"/>
          <w:szCs w:val="28"/>
          <w:lang w:eastAsia="uk-UA"/>
        </w:rPr>
        <w:t xml:space="preserve">Протягом 2023 року управлінням </w:t>
      </w:r>
      <w:r w:rsidR="00A87110" w:rsidRPr="00E32FA7">
        <w:rPr>
          <w:rFonts w:ascii="Times New Roman" w:hAnsi="Times New Roman"/>
          <w:b w:val="0"/>
          <w:i w:val="0"/>
          <w:iCs w:val="0"/>
          <w:color w:val="000000" w:themeColor="text1"/>
          <w:sz w:val="28"/>
          <w:szCs w:val="28"/>
          <w:lang w:eastAsia="uk-UA"/>
        </w:rPr>
        <w:t xml:space="preserve">оподаткування фізичних осіб </w:t>
      </w:r>
      <w:r w:rsidRPr="00E32FA7">
        <w:rPr>
          <w:rFonts w:ascii="Times New Roman" w:hAnsi="Times New Roman"/>
          <w:b w:val="0"/>
          <w:i w:val="0"/>
          <w:iCs w:val="0"/>
          <w:color w:val="000000" w:themeColor="text1"/>
          <w:sz w:val="28"/>
          <w:szCs w:val="28"/>
          <w:lang w:eastAsia="uk-UA"/>
        </w:rPr>
        <w:t>проведено 112 позапланових документальних виїзних перевірок, за результатами яких донараховано 855,2 тис.</w:t>
      </w:r>
      <w:r w:rsidR="00BE0CFE" w:rsidRPr="00E32FA7">
        <w:rPr>
          <w:rFonts w:ascii="Times New Roman" w:hAnsi="Times New Roman"/>
          <w:b w:val="0"/>
          <w:i w:val="0"/>
          <w:iCs w:val="0"/>
          <w:color w:val="000000" w:themeColor="text1"/>
          <w:sz w:val="28"/>
          <w:szCs w:val="28"/>
          <w:lang w:eastAsia="uk-UA"/>
        </w:rPr>
        <w:t xml:space="preserve"> </w:t>
      </w:r>
      <w:r w:rsidR="007A6A88" w:rsidRPr="00E32FA7">
        <w:rPr>
          <w:rFonts w:ascii="Times New Roman" w:hAnsi="Times New Roman"/>
          <w:b w:val="0"/>
          <w:i w:val="0"/>
          <w:iCs w:val="0"/>
          <w:color w:val="000000" w:themeColor="text1"/>
          <w:sz w:val="28"/>
          <w:szCs w:val="28"/>
          <w:lang w:eastAsia="uk-UA"/>
        </w:rPr>
        <w:t>грн</w:t>
      </w:r>
      <w:r w:rsidRPr="00E32FA7">
        <w:rPr>
          <w:rFonts w:ascii="Times New Roman" w:hAnsi="Times New Roman"/>
          <w:b w:val="0"/>
          <w:i w:val="0"/>
          <w:iCs w:val="0"/>
          <w:color w:val="000000" w:themeColor="text1"/>
          <w:sz w:val="28"/>
          <w:szCs w:val="28"/>
          <w:lang w:eastAsia="uk-UA"/>
        </w:rPr>
        <w:t>, узгоджено 182,8 тис.</w:t>
      </w:r>
      <w:r w:rsidR="00BE0CFE" w:rsidRPr="00E32FA7">
        <w:rPr>
          <w:rFonts w:ascii="Times New Roman" w:hAnsi="Times New Roman"/>
          <w:b w:val="0"/>
          <w:i w:val="0"/>
          <w:iCs w:val="0"/>
          <w:color w:val="000000" w:themeColor="text1"/>
          <w:sz w:val="28"/>
          <w:szCs w:val="28"/>
          <w:lang w:eastAsia="uk-UA"/>
        </w:rPr>
        <w:t xml:space="preserve"> </w:t>
      </w:r>
      <w:r w:rsidR="007A6A88" w:rsidRPr="00E32FA7">
        <w:rPr>
          <w:rFonts w:ascii="Times New Roman" w:hAnsi="Times New Roman"/>
          <w:b w:val="0"/>
          <w:i w:val="0"/>
          <w:iCs w:val="0"/>
          <w:color w:val="000000" w:themeColor="text1"/>
          <w:sz w:val="28"/>
          <w:szCs w:val="28"/>
          <w:lang w:eastAsia="uk-UA"/>
        </w:rPr>
        <w:t>грн</w:t>
      </w:r>
      <w:r w:rsidRPr="00E32FA7">
        <w:rPr>
          <w:rFonts w:ascii="Times New Roman" w:hAnsi="Times New Roman"/>
          <w:b w:val="0"/>
          <w:i w:val="0"/>
          <w:iCs w:val="0"/>
          <w:color w:val="000000" w:themeColor="text1"/>
          <w:sz w:val="28"/>
          <w:szCs w:val="28"/>
          <w:lang w:eastAsia="uk-UA"/>
        </w:rPr>
        <w:t>, сплачено 173 тис.</w:t>
      </w:r>
      <w:r w:rsidR="00BE0CFE" w:rsidRPr="00E32FA7">
        <w:rPr>
          <w:rFonts w:ascii="Times New Roman" w:hAnsi="Times New Roman"/>
          <w:b w:val="0"/>
          <w:i w:val="0"/>
          <w:iCs w:val="0"/>
          <w:color w:val="000000" w:themeColor="text1"/>
          <w:sz w:val="28"/>
          <w:szCs w:val="28"/>
          <w:lang w:eastAsia="uk-UA"/>
        </w:rPr>
        <w:t xml:space="preserve"> </w:t>
      </w:r>
      <w:r w:rsidR="007A6A88" w:rsidRPr="00E32FA7">
        <w:rPr>
          <w:rFonts w:ascii="Times New Roman" w:hAnsi="Times New Roman"/>
          <w:b w:val="0"/>
          <w:i w:val="0"/>
          <w:iCs w:val="0"/>
          <w:color w:val="000000" w:themeColor="text1"/>
          <w:sz w:val="28"/>
          <w:szCs w:val="28"/>
          <w:lang w:eastAsia="uk-UA"/>
        </w:rPr>
        <w:t>грн</w:t>
      </w:r>
      <w:r w:rsidRPr="00E32FA7">
        <w:rPr>
          <w:rFonts w:ascii="Times New Roman" w:hAnsi="Times New Roman"/>
          <w:b w:val="0"/>
          <w:i w:val="0"/>
          <w:iCs w:val="0"/>
          <w:color w:val="000000" w:themeColor="text1"/>
          <w:sz w:val="28"/>
          <w:szCs w:val="28"/>
          <w:lang w:eastAsia="uk-UA"/>
        </w:rPr>
        <w:t xml:space="preserve"> податкових зобов’язань, </w:t>
      </w:r>
      <w:r w:rsidRPr="00E32FA7">
        <w:rPr>
          <w:rFonts w:ascii="Times New Roman" w:hAnsi="Times New Roman"/>
          <w:b w:val="0"/>
          <w:i w:val="0"/>
          <w:color w:val="000000" w:themeColor="text1"/>
          <w:sz w:val="28"/>
          <w:szCs w:val="28"/>
        </w:rPr>
        <w:t>зменшено бюджетного відшкодування в сумі 117 тис.</w:t>
      </w:r>
      <w:r w:rsidR="00BE0CFE" w:rsidRPr="00E32FA7">
        <w:rPr>
          <w:rFonts w:ascii="Times New Roman" w:hAnsi="Times New Roman"/>
          <w:b w:val="0"/>
          <w:i w:val="0"/>
          <w:color w:val="000000" w:themeColor="text1"/>
          <w:sz w:val="28"/>
          <w:szCs w:val="28"/>
        </w:rPr>
        <w:t xml:space="preserve"> </w:t>
      </w:r>
      <w:r w:rsidR="007A6A88" w:rsidRPr="00E32FA7">
        <w:rPr>
          <w:rFonts w:ascii="Times New Roman" w:hAnsi="Times New Roman"/>
          <w:b w:val="0"/>
          <w:i w:val="0"/>
          <w:color w:val="000000" w:themeColor="text1"/>
          <w:sz w:val="28"/>
          <w:szCs w:val="28"/>
        </w:rPr>
        <w:t>грн</w:t>
      </w:r>
      <w:r w:rsidRPr="00E32FA7">
        <w:rPr>
          <w:rFonts w:ascii="Times New Roman" w:hAnsi="Times New Roman"/>
          <w:b w:val="0"/>
          <w:i w:val="0"/>
          <w:color w:val="000000" w:themeColor="text1"/>
          <w:sz w:val="28"/>
          <w:szCs w:val="28"/>
        </w:rPr>
        <w:t>,</w:t>
      </w:r>
      <w:r w:rsidRPr="00E32FA7">
        <w:rPr>
          <w:rFonts w:ascii="Times New Roman" w:hAnsi="Times New Roman"/>
          <w:b w:val="0"/>
          <w:i w:val="0"/>
          <w:iCs w:val="0"/>
          <w:color w:val="000000" w:themeColor="text1"/>
          <w:sz w:val="28"/>
          <w:szCs w:val="28"/>
          <w:lang w:eastAsia="uk-UA"/>
        </w:rPr>
        <w:t xml:space="preserve"> зменшено залишку від’ємного значення з ПДВ в сумі 14,7 тис.</w:t>
      </w:r>
      <w:r w:rsidR="00BE0CFE" w:rsidRPr="00E32FA7">
        <w:rPr>
          <w:rFonts w:ascii="Times New Roman" w:hAnsi="Times New Roman"/>
          <w:b w:val="0"/>
          <w:i w:val="0"/>
          <w:iCs w:val="0"/>
          <w:color w:val="000000" w:themeColor="text1"/>
          <w:sz w:val="28"/>
          <w:szCs w:val="28"/>
          <w:lang w:eastAsia="uk-UA"/>
        </w:rPr>
        <w:t xml:space="preserve"> </w:t>
      </w:r>
      <w:r w:rsidR="007A6A88" w:rsidRPr="00E32FA7">
        <w:rPr>
          <w:rFonts w:ascii="Times New Roman" w:hAnsi="Times New Roman"/>
          <w:b w:val="0"/>
          <w:i w:val="0"/>
          <w:iCs w:val="0"/>
          <w:color w:val="000000" w:themeColor="text1"/>
          <w:sz w:val="28"/>
          <w:szCs w:val="28"/>
          <w:lang w:eastAsia="uk-UA"/>
        </w:rPr>
        <w:t>гр</w:t>
      </w:r>
      <w:r w:rsidR="00A87110" w:rsidRPr="00E32FA7">
        <w:rPr>
          <w:rFonts w:ascii="Times New Roman" w:hAnsi="Times New Roman"/>
          <w:b w:val="0"/>
          <w:i w:val="0"/>
          <w:iCs w:val="0"/>
          <w:color w:val="000000" w:themeColor="text1"/>
          <w:sz w:val="28"/>
          <w:szCs w:val="28"/>
          <w:lang w:eastAsia="uk-UA"/>
        </w:rPr>
        <w:t>иве</w:t>
      </w:r>
      <w:r w:rsidR="007A6A88" w:rsidRPr="00E32FA7">
        <w:rPr>
          <w:rFonts w:ascii="Times New Roman" w:hAnsi="Times New Roman"/>
          <w:b w:val="0"/>
          <w:i w:val="0"/>
          <w:iCs w:val="0"/>
          <w:color w:val="000000" w:themeColor="text1"/>
          <w:sz w:val="28"/>
          <w:szCs w:val="28"/>
          <w:lang w:eastAsia="uk-UA"/>
        </w:rPr>
        <w:t>н</w:t>
      </w:r>
      <w:r w:rsidR="00A87110" w:rsidRPr="00E32FA7">
        <w:rPr>
          <w:rFonts w:ascii="Times New Roman" w:hAnsi="Times New Roman"/>
          <w:b w:val="0"/>
          <w:i w:val="0"/>
          <w:iCs w:val="0"/>
          <w:color w:val="000000" w:themeColor="text1"/>
          <w:sz w:val="28"/>
          <w:szCs w:val="28"/>
          <w:lang w:eastAsia="uk-UA"/>
        </w:rPr>
        <w:t>ь.</w:t>
      </w:r>
    </w:p>
    <w:p w:rsidR="00995C8A" w:rsidRPr="00E32FA7" w:rsidRDefault="00995C8A" w:rsidP="001F3022">
      <w:pPr>
        <w:ind w:firstLine="567"/>
        <w:jc w:val="both"/>
        <w:rPr>
          <w:rFonts w:ascii="Times New Roman" w:hAnsi="Times New Roman" w:cs="Times New Roman"/>
          <w:color w:val="000000" w:themeColor="text1"/>
        </w:rPr>
      </w:pPr>
    </w:p>
    <w:p w:rsidR="000E79E4" w:rsidRPr="00E32FA7" w:rsidRDefault="000E79E4"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2023 рік працівниками сектору перевірок фінансових операцій управління податкового аудиту проведено 37 документальних перевірок. За результатами контрольно-перевірочної роботи звітного періоду: нараховано – 5 432,63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у т.ч. 33,5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адміністративні штрафи та інші санкції; узгоджена сума – 1 013,61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18,66 </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загальної суми нарахованої пені у сфері ЗЕД та штрафних санкцій; сплачено – 737,59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або 72,77 </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узгодженої суми.</w:t>
      </w:r>
    </w:p>
    <w:p w:rsidR="0007704C" w:rsidRPr="00E32FA7" w:rsidRDefault="0007704C" w:rsidP="001F3022">
      <w:pPr>
        <w:pStyle w:val="aa"/>
        <w:widowControl w:val="0"/>
        <w:ind w:firstLine="567"/>
        <w:jc w:val="both"/>
        <w:rPr>
          <w:rFonts w:ascii="Times New Roman" w:hAnsi="Times New Roman"/>
          <w:b w:val="0"/>
          <w:i w:val="0"/>
          <w:iCs w:val="0"/>
          <w:color w:val="000000" w:themeColor="text1"/>
          <w:sz w:val="28"/>
          <w:szCs w:val="28"/>
          <w:lang w:eastAsia="uk-UA"/>
        </w:rPr>
      </w:pPr>
      <w:r w:rsidRPr="00E32FA7">
        <w:rPr>
          <w:rFonts w:ascii="Times New Roman" w:hAnsi="Times New Roman"/>
          <w:b w:val="0"/>
          <w:i w:val="0"/>
          <w:iCs w:val="0"/>
          <w:color w:val="000000" w:themeColor="text1"/>
          <w:sz w:val="28"/>
          <w:szCs w:val="28"/>
          <w:lang w:eastAsia="uk-UA"/>
        </w:rPr>
        <w:t>Протягом 2023 року управлінням</w:t>
      </w:r>
      <w:r w:rsidR="004613A7" w:rsidRPr="00E32FA7">
        <w:rPr>
          <w:rFonts w:ascii="Times New Roman" w:hAnsi="Times New Roman"/>
          <w:b w:val="0"/>
          <w:i w:val="0"/>
          <w:iCs w:val="0"/>
          <w:color w:val="000000" w:themeColor="text1"/>
          <w:sz w:val="28"/>
          <w:szCs w:val="28"/>
          <w:lang w:eastAsia="uk-UA"/>
        </w:rPr>
        <w:t xml:space="preserve"> </w:t>
      </w:r>
      <w:r w:rsidR="00223981" w:rsidRPr="00E32FA7">
        <w:rPr>
          <w:rFonts w:ascii="Times New Roman" w:hAnsi="Times New Roman"/>
          <w:b w:val="0"/>
          <w:i w:val="0"/>
          <w:color w:val="000000" w:themeColor="text1"/>
          <w:sz w:val="28"/>
          <w:szCs w:val="28"/>
        </w:rPr>
        <w:t xml:space="preserve">оподаткування фізичних осіб </w:t>
      </w:r>
      <w:r w:rsidRPr="00E32FA7">
        <w:rPr>
          <w:rFonts w:ascii="Times New Roman" w:hAnsi="Times New Roman"/>
          <w:b w:val="0"/>
          <w:i w:val="0"/>
          <w:color w:val="000000" w:themeColor="text1"/>
          <w:sz w:val="28"/>
          <w:szCs w:val="28"/>
        </w:rPr>
        <w:t>проведено 31 позапланов</w:t>
      </w:r>
      <w:r w:rsidR="00223981" w:rsidRPr="00E32FA7">
        <w:rPr>
          <w:rFonts w:ascii="Times New Roman" w:hAnsi="Times New Roman"/>
          <w:b w:val="0"/>
          <w:i w:val="0"/>
          <w:color w:val="000000" w:themeColor="text1"/>
          <w:sz w:val="28"/>
          <w:szCs w:val="28"/>
        </w:rPr>
        <w:t>у</w:t>
      </w:r>
      <w:r w:rsidRPr="00E32FA7">
        <w:rPr>
          <w:rFonts w:ascii="Times New Roman" w:hAnsi="Times New Roman"/>
          <w:b w:val="0"/>
          <w:i w:val="0"/>
          <w:color w:val="000000" w:themeColor="text1"/>
          <w:sz w:val="28"/>
          <w:szCs w:val="28"/>
        </w:rPr>
        <w:t xml:space="preserve"> документальн</w:t>
      </w:r>
      <w:r w:rsidR="00223981" w:rsidRPr="00E32FA7">
        <w:rPr>
          <w:rFonts w:ascii="Times New Roman" w:hAnsi="Times New Roman"/>
          <w:b w:val="0"/>
          <w:i w:val="0"/>
          <w:color w:val="000000" w:themeColor="text1"/>
          <w:sz w:val="28"/>
          <w:szCs w:val="28"/>
        </w:rPr>
        <w:t>у</w:t>
      </w:r>
      <w:r w:rsidRPr="00E32FA7">
        <w:rPr>
          <w:rFonts w:ascii="Times New Roman" w:hAnsi="Times New Roman"/>
          <w:b w:val="0"/>
          <w:i w:val="0"/>
          <w:color w:val="000000" w:themeColor="text1"/>
          <w:sz w:val="28"/>
          <w:szCs w:val="28"/>
        </w:rPr>
        <w:t xml:space="preserve"> виїзн</w:t>
      </w:r>
      <w:r w:rsidR="00223981" w:rsidRPr="00E32FA7">
        <w:rPr>
          <w:rFonts w:ascii="Times New Roman" w:hAnsi="Times New Roman"/>
          <w:b w:val="0"/>
          <w:i w:val="0"/>
          <w:color w:val="000000" w:themeColor="text1"/>
          <w:sz w:val="28"/>
          <w:szCs w:val="28"/>
        </w:rPr>
        <w:t>у</w:t>
      </w:r>
      <w:r w:rsidRPr="00E32FA7">
        <w:rPr>
          <w:rFonts w:ascii="Times New Roman" w:hAnsi="Times New Roman"/>
          <w:b w:val="0"/>
          <w:i w:val="0"/>
          <w:color w:val="000000" w:themeColor="text1"/>
          <w:sz w:val="28"/>
          <w:szCs w:val="28"/>
        </w:rPr>
        <w:t xml:space="preserve"> перевірк</w:t>
      </w:r>
      <w:r w:rsidR="00223981" w:rsidRPr="00E32FA7">
        <w:rPr>
          <w:rFonts w:ascii="Times New Roman" w:hAnsi="Times New Roman"/>
          <w:b w:val="0"/>
          <w:i w:val="0"/>
          <w:color w:val="000000" w:themeColor="text1"/>
          <w:sz w:val="28"/>
          <w:szCs w:val="28"/>
        </w:rPr>
        <w:t>у</w:t>
      </w:r>
      <w:r w:rsidRPr="00E32FA7">
        <w:rPr>
          <w:rFonts w:ascii="Times New Roman" w:hAnsi="Times New Roman"/>
          <w:b w:val="0"/>
          <w:i w:val="0"/>
          <w:color w:val="000000" w:themeColor="text1"/>
          <w:sz w:val="28"/>
          <w:szCs w:val="28"/>
        </w:rPr>
        <w:t xml:space="preserve"> з питань порушення фізичними особами </w:t>
      </w:r>
      <w:r w:rsidR="00223981" w:rsidRPr="00E32FA7">
        <w:rPr>
          <w:rFonts w:ascii="Times New Roman" w:hAnsi="Times New Roman"/>
          <w:b w:val="0"/>
          <w:i w:val="0"/>
          <w:color w:val="000000" w:themeColor="text1"/>
          <w:sz w:val="28"/>
          <w:szCs w:val="28"/>
        </w:rPr>
        <w:t>–</w:t>
      </w:r>
      <w:r w:rsidRPr="00E32FA7">
        <w:rPr>
          <w:rFonts w:ascii="Times New Roman" w:hAnsi="Times New Roman"/>
          <w:b w:val="0"/>
          <w:i w:val="0"/>
          <w:color w:val="000000" w:themeColor="text1"/>
          <w:sz w:val="28"/>
          <w:szCs w:val="28"/>
        </w:rPr>
        <w:t xml:space="preserve"> підприємцями</w:t>
      </w:r>
      <w:r w:rsidR="00ED3898" w:rsidRPr="00E32FA7">
        <w:rPr>
          <w:rFonts w:ascii="Times New Roman" w:hAnsi="Times New Roman"/>
          <w:b w:val="0"/>
          <w:i w:val="0"/>
          <w:color w:val="000000" w:themeColor="text1"/>
          <w:sz w:val="28"/>
          <w:szCs w:val="28"/>
        </w:rPr>
        <w:t xml:space="preserve"> </w:t>
      </w:r>
      <w:r w:rsidRPr="00E32FA7">
        <w:rPr>
          <w:rFonts w:ascii="Times New Roman" w:hAnsi="Times New Roman"/>
          <w:b w:val="0"/>
          <w:i w:val="0"/>
          <w:color w:val="000000" w:themeColor="text1"/>
          <w:sz w:val="28"/>
          <w:szCs w:val="28"/>
        </w:rPr>
        <w:t>граничних строків розрахунків у сфері ЗЕД, за результатами яких донараховано 2201,23 тис.</w:t>
      </w:r>
      <w:r w:rsidR="00ED3898" w:rsidRPr="00E32FA7">
        <w:rPr>
          <w:rFonts w:ascii="Times New Roman" w:hAnsi="Times New Roman"/>
          <w:b w:val="0"/>
          <w:i w:val="0"/>
          <w:color w:val="000000" w:themeColor="text1"/>
          <w:sz w:val="28"/>
          <w:szCs w:val="28"/>
        </w:rPr>
        <w:t xml:space="preserve"> </w:t>
      </w:r>
      <w:r w:rsidR="007A6A88" w:rsidRPr="00E32FA7">
        <w:rPr>
          <w:rFonts w:ascii="Times New Roman" w:hAnsi="Times New Roman"/>
          <w:b w:val="0"/>
          <w:i w:val="0"/>
          <w:color w:val="000000" w:themeColor="text1"/>
          <w:sz w:val="28"/>
          <w:szCs w:val="28"/>
        </w:rPr>
        <w:t>грн</w:t>
      </w:r>
      <w:r w:rsidRPr="00E32FA7">
        <w:rPr>
          <w:rFonts w:ascii="Times New Roman" w:hAnsi="Times New Roman"/>
          <w:b w:val="0"/>
          <w:i w:val="0"/>
          <w:color w:val="000000" w:themeColor="text1"/>
          <w:sz w:val="28"/>
          <w:szCs w:val="28"/>
        </w:rPr>
        <w:t>, узгоджено сум пені у розмірі 1497,95 тис.</w:t>
      </w:r>
      <w:r w:rsidR="00ED3898" w:rsidRPr="00E32FA7">
        <w:rPr>
          <w:rFonts w:ascii="Times New Roman" w:hAnsi="Times New Roman"/>
          <w:b w:val="0"/>
          <w:i w:val="0"/>
          <w:color w:val="000000" w:themeColor="text1"/>
          <w:sz w:val="28"/>
          <w:szCs w:val="28"/>
        </w:rPr>
        <w:t xml:space="preserve"> </w:t>
      </w:r>
      <w:r w:rsidR="007A6A88" w:rsidRPr="00E32FA7">
        <w:rPr>
          <w:rFonts w:ascii="Times New Roman" w:hAnsi="Times New Roman"/>
          <w:b w:val="0"/>
          <w:i w:val="0"/>
          <w:color w:val="000000" w:themeColor="text1"/>
          <w:sz w:val="28"/>
          <w:szCs w:val="28"/>
        </w:rPr>
        <w:t>грн</w:t>
      </w:r>
      <w:r w:rsidRPr="00E32FA7">
        <w:rPr>
          <w:rFonts w:ascii="Times New Roman" w:hAnsi="Times New Roman"/>
          <w:b w:val="0"/>
          <w:i w:val="0"/>
          <w:color w:val="000000" w:themeColor="text1"/>
          <w:sz w:val="28"/>
          <w:szCs w:val="28"/>
        </w:rPr>
        <w:t>, сплачено 860,5 тис.</w:t>
      </w:r>
      <w:r w:rsidR="00ED3898" w:rsidRPr="00E32FA7">
        <w:rPr>
          <w:rFonts w:ascii="Times New Roman" w:hAnsi="Times New Roman"/>
          <w:b w:val="0"/>
          <w:i w:val="0"/>
          <w:color w:val="000000" w:themeColor="text1"/>
          <w:sz w:val="28"/>
          <w:szCs w:val="28"/>
        </w:rPr>
        <w:t xml:space="preserve"> </w:t>
      </w:r>
      <w:r w:rsidR="007A6A88" w:rsidRPr="00E32FA7">
        <w:rPr>
          <w:rFonts w:ascii="Times New Roman" w:hAnsi="Times New Roman"/>
          <w:b w:val="0"/>
          <w:i w:val="0"/>
          <w:color w:val="000000" w:themeColor="text1"/>
          <w:sz w:val="28"/>
          <w:szCs w:val="28"/>
        </w:rPr>
        <w:t>грн</w:t>
      </w:r>
      <w:r w:rsidRPr="00E32FA7">
        <w:rPr>
          <w:rFonts w:ascii="Times New Roman" w:hAnsi="Times New Roman"/>
          <w:b w:val="0"/>
          <w:i w:val="0"/>
          <w:color w:val="000000" w:themeColor="text1"/>
          <w:sz w:val="28"/>
          <w:szCs w:val="28"/>
        </w:rPr>
        <w:t xml:space="preserve"> пені.</w:t>
      </w:r>
    </w:p>
    <w:p w:rsidR="00995C8A" w:rsidRPr="00E32FA7" w:rsidRDefault="00995C8A" w:rsidP="001F3022">
      <w:pPr>
        <w:ind w:firstLine="567"/>
        <w:jc w:val="both"/>
        <w:rPr>
          <w:rFonts w:ascii="Times New Roman" w:hAnsi="Times New Roman" w:cs="Times New Roman"/>
          <w:color w:val="000000" w:themeColor="text1"/>
        </w:rPr>
      </w:pPr>
    </w:p>
    <w:p w:rsidR="00333B53" w:rsidRPr="00E32FA7" w:rsidRDefault="00333B53" w:rsidP="001F3022">
      <w:pPr>
        <w:tabs>
          <w:tab w:val="left" w:pos="851"/>
        </w:tabs>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проведено відповідну роботу щодо виявлення підозрілих фінансових операцій, які можуть бути пов’язані з легалізацією доходів, одержаних злочинним шляхом, або фінансуванням тероризму, та їх учасників.</w:t>
      </w:r>
    </w:p>
    <w:p w:rsidR="00F4323E" w:rsidRPr="00E32FA7" w:rsidRDefault="00F4323E" w:rsidP="001F3022">
      <w:pPr>
        <w:pStyle w:val="aff2"/>
        <w:widowControl w:val="0"/>
        <w:ind w:firstLine="567"/>
        <w:jc w:val="both"/>
        <w:rPr>
          <w:rFonts w:ascii="Times New Roman" w:hAnsi="Times New Roman"/>
          <w:color w:val="000000" w:themeColor="text1"/>
          <w:sz w:val="28"/>
          <w:szCs w:val="28"/>
          <w:lang w:val="uk-UA"/>
        </w:rPr>
      </w:pPr>
      <w:r w:rsidRPr="00E32FA7">
        <w:rPr>
          <w:rFonts w:ascii="Times New Roman" w:hAnsi="Times New Roman"/>
          <w:color w:val="000000" w:themeColor="text1"/>
          <w:sz w:val="28"/>
          <w:szCs w:val="28"/>
          <w:lang w:val="uk-UA"/>
        </w:rPr>
        <w:t>Протягом 2023 року працівниками відділу запобігання фінансовим операціям, пов’язаним з легалізацією доходів, одержаних злочинним шляхом,</w:t>
      </w:r>
      <w:r w:rsidR="00ED3898" w:rsidRPr="00E32FA7">
        <w:rPr>
          <w:rFonts w:ascii="Times New Roman" w:hAnsi="Times New Roman"/>
          <w:color w:val="000000" w:themeColor="text1"/>
          <w:sz w:val="28"/>
          <w:szCs w:val="28"/>
          <w:lang w:val="uk-UA"/>
        </w:rPr>
        <w:t xml:space="preserve"> </w:t>
      </w:r>
      <w:r w:rsidRPr="00E32FA7">
        <w:rPr>
          <w:rFonts w:ascii="Times New Roman" w:hAnsi="Times New Roman"/>
          <w:color w:val="000000" w:themeColor="text1"/>
          <w:sz w:val="28"/>
          <w:szCs w:val="28"/>
          <w:lang w:val="uk-UA"/>
        </w:rPr>
        <w:t xml:space="preserve">під час проведення аналітичних досліджень за матеріалами кримінальних правопорушень та участі у планових документальних перевірках  суб’єктів господарювання було виявлено </w:t>
      </w:r>
      <w:r w:rsidRPr="00E32FA7">
        <w:rPr>
          <w:rStyle w:val="5"/>
          <w:rFonts w:ascii="Times New Roman" w:hAnsi="Times New Roman"/>
          <w:color w:val="000000" w:themeColor="text1"/>
          <w:sz w:val="28"/>
          <w:szCs w:val="28"/>
          <w:lang w:val="uk-UA"/>
        </w:rPr>
        <w:t>264</w:t>
      </w:r>
      <w:r w:rsidRPr="00E32FA7">
        <w:rPr>
          <w:rFonts w:ascii="Times New Roman" w:hAnsi="Times New Roman"/>
          <w:color w:val="000000" w:themeColor="text1"/>
          <w:sz w:val="28"/>
          <w:szCs w:val="28"/>
          <w:lang w:val="uk-UA"/>
        </w:rPr>
        <w:t xml:space="preserve"> підозрілі фінансові операції, що можуть бути </w:t>
      </w:r>
      <w:r w:rsidRPr="00E32FA7">
        <w:rPr>
          <w:rFonts w:ascii="Times New Roman" w:hAnsi="Times New Roman"/>
          <w:color w:val="000000" w:themeColor="text1"/>
          <w:sz w:val="28"/>
          <w:szCs w:val="28"/>
          <w:lang w:val="uk-UA"/>
        </w:rPr>
        <w:lastRenderedPageBreak/>
        <w:t>пов’язані з легалізацією доходів, одержаних злочинним шляхом, на загальну суму 388 984,46 тис. грн.</w:t>
      </w:r>
      <w:r w:rsidR="00ED3898" w:rsidRPr="00E32FA7">
        <w:rPr>
          <w:rFonts w:ascii="Times New Roman" w:hAnsi="Times New Roman"/>
          <w:color w:val="000000" w:themeColor="text1"/>
          <w:sz w:val="28"/>
          <w:szCs w:val="28"/>
          <w:lang w:val="uk-UA"/>
        </w:rPr>
        <w:t xml:space="preserve"> </w:t>
      </w:r>
      <w:r w:rsidRPr="00E32FA7">
        <w:rPr>
          <w:rFonts w:ascii="Times New Roman" w:hAnsi="Times New Roman"/>
          <w:color w:val="000000" w:themeColor="text1"/>
          <w:sz w:val="28"/>
          <w:szCs w:val="28"/>
          <w:lang w:val="uk-UA"/>
        </w:rPr>
        <w:t>Про виявлені підозрілі фінансові операції були внесені повідомлення до програмного модуля «Підозрілі фінансові операції» в ІКС «Податковий блок».</w:t>
      </w:r>
    </w:p>
    <w:p w:rsidR="00F4323E" w:rsidRPr="00E32FA7" w:rsidRDefault="00F4323E" w:rsidP="001F3022">
      <w:pPr>
        <w:pStyle w:val="aff2"/>
        <w:widowControl w:val="0"/>
        <w:ind w:firstLine="567"/>
        <w:jc w:val="both"/>
        <w:rPr>
          <w:rFonts w:ascii="Times New Roman" w:hAnsi="Times New Roman"/>
          <w:b/>
          <w:color w:val="000000" w:themeColor="text1"/>
          <w:sz w:val="28"/>
          <w:szCs w:val="28"/>
          <w:lang w:val="uk-UA"/>
        </w:rPr>
      </w:pPr>
      <w:r w:rsidRPr="00E32FA7">
        <w:rPr>
          <w:rFonts w:ascii="Times New Roman" w:hAnsi="Times New Roman"/>
          <w:color w:val="000000" w:themeColor="text1"/>
          <w:sz w:val="28"/>
          <w:szCs w:val="28"/>
          <w:lang w:val="uk-UA"/>
        </w:rPr>
        <w:t>Протягом 2023 року складено та направлено до правоохоронних органів 35 висновків аналітичних досліджень про наявність ознак скоєння правопорушень, пов’язаних з легалізацією доходів, одержаних злочинним шляхом, та інших кримінальних правопорушень; до програмного модуля «Підозрілі фінансові операції» в ІКС «Податковий блок» внесено 149 повідомлень про підозрілі фінансові операції на загальну суму 222</w:t>
      </w:r>
      <w:r w:rsidRPr="00E32FA7">
        <w:rPr>
          <w:rFonts w:ascii="Times New Roman" w:hAnsi="Times New Roman"/>
          <w:color w:val="000000" w:themeColor="text1"/>
          <w:sz w:val="28"/>
          <w:szCs w:val="28"/>
        </w:rPr>
        <w:t> </w:t>
      </w:r>
      <w:r w:rsidRPr="00E32FA7">
        <w:rPr>
          <w:rFonts w:ascii="Times New Roman" w:hAnsi="Times New Roman"/>
          <w:color w:val="000000" w:themeColor="text1"/>
          <w:sz w:val="28"/>
          <w:szCs w:val="28"/>
          <w:lang w:val="uk-UA"/>
        </w:rPr>
        <w:t>442,92 тис. гривень.</w:t>
      </w:r>
    </w:p>
    <w:p w:rsidR="00F4323E" w:rsidRPr="00E32FA7" w:rsidRDefault="00F4323E" w:rsidP="001F3022">
      <w:pPr>
        <w:pStyle w:val="aff2"/>
        <w:widowControl w:val="0"/>
        <w:ind w:firstLine="567"/>
        <w:jc w:val="both"/>
        <w:rPr>
          <w:rFonts w:ascii="Times New Roman" w:hAnsi="Times New Roman"/>
          <w:b/>
          <w:color w:val="000000" w:themeColor="text1"/>
          <w:sz w:val="28"/>
          <w:szCs w:val="28"/>
          <w:lang w:val="uk-UA"/>
        </w:rPr>
      </w:pPr>
      <w:r w:rsidRPr="00E32FA7">
        <w:rPr>
          <w:rFonts w:ascii="Times New Roman" w:hAnsi="Times New Roman"/>
          <w:color w:val="000000" w:themeColor="text1"/>
          <w:sz w:val="28"/>
          <w:szCs w:val="28"/>
          <w:lang w:val="uk-UA"/>
        </w:rPr>
        <w:t>Протягом 2023 року працівники відділу запобігання фінансовим операціям, пов’язаним з легалізацією доходів, одержаних злочинним шляхом,</w:t>
      </w:r>
      <w:r w:rsidR="00ED3898" w:rsidRPr="00E32FA7">
        <w:rPr>
          <w:rFonts w:ascii="Times New Roman" w:hAnsi="Times New Roman"/>
          <w:color w:val="000000" w:themeColor="text1"/>
          <w:sz w:val="28"/>
          <w:szCs w:val="28"/>
          <w:lang w:val="uk-UA"/>
        </w:rPr>
        <w:t xml:space="preserve"> </w:t>
      </w:r>
      <w:r w:rsidRPr="00E32FA7">
        <w:rPr>
          <w:rFonts w:ascii="Times New Roman" w:hAnsi="Times New Roman"/>
          <w:color w:val="000000" w:themeColor="text1"/>
          <w:sz w:val="28"/>
          <w:szCs w:val="28"/>
          <w:lang w:val="uk-UA"/>
        </w:rPr>
        <w:t>приймали участь в проведенні 3-х планових документальних перевірках суб’єктів господарювання, за результатами яких складено довідки; до програмного модуля «Підозрілі фінансові операції» в ІКС «Податковий блок» внесено 115 повідомлень про підозрілі фінансові операції на загальну суму 166 541,55 тис. гривень.</w:t>
      </w:r>
    </w:p>
    <w:p w:rsidR="00F4323E" w:rsidRPr="00E32FA7" w:rsidRDefault="00F4323E" w:rsidP="001F3022">
      <w:pPr>
        <w:pStyle w:val="aff2"/>
        <w:widowControl w:val="0"/>
        <w:ind w:firstLine="567"/>
        <w:jc w:val="both"/>
        <w:rPr>
          <w:rFonts w:ascii="Times New Roman" w:hAnsi="Times New Roman"/>
          <w:color w:val="000000" w:themeColor="text1"/>
          <w:sz w:val="28"/>
          <w:szCs w:val="28"/>
          <w:lang w:val="uk-UA"/>
        </w:rPr>
      </w:pPr>
      <w:r w:rsidRPr="00E32FA7">
        <w:rPr>
          <w:rFonts w:ascii="Times New Roman" w:hAnsi="Times New Roman"/>
          <w:color w:val="000000" w:themeColor="text1"/>
          <w:sz w:val="28"/>
          <w:szCs w:val="28"/>
          <w:lang w:val="uk-UA"/>
        </w:rPr>
        <w:t>Протягом 2023 року забезпечено належну взаємодію з правоохоронними органами з питань розслідування кримінальних правопорушень, у тому числі з питань легалізації доходів, одержаних злочинним шляхом. Матеріали 31-го висновку аналітичних досліджень приєднані до  кримінальних правопорушень, які розслідуються. За 5-ивисновкам аналітичних досліджень правоохоронними органами внесено відомості про кримінальні правопорушення, в т.ч.: за ст.209 ККУ – 2, за ст.212 ККУ – 1, за іншими статтями ККУ – 1.</w:t>
      </w:r>
    </w:p>
    <w:p w:rsidR="00F4323E" w:rsidRPr="00E32FA7" w:rsidRDefault="00F4323E" w:rsidP="001F3022">
      <w:pPr>
        <w:pStyle w:val="aff2"/>
        <w:widowControl w:val="0"/>
        <w:ind w:firstLine="567"/>
        <w:jc w:val="center"/>
        <w:rPr>
          <w:rFonts w:ascii="Times New Roman" w:hAnsi="Times New Roman"/>
          <w:color w:val="000000" w:themeColor="text1"/>
          <w:sz w:val="28"/>
          <w:szCs w:val="28"/>
        </w:rPr>
      </w:pPr>
    </w:p>
    <w:p w:rsidR="00897298" w:rsidRPr="00E32FA7" w:rsidRDefault="00814CC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w:t>
      </w:r>
      <w:r w:rsidR="00883CBE" w:rsidRPr="00E32FA7">
        <w:rPr>
          <w:rFonts w:ascii="Times New Roman" w:hAnsi="Times New Roman" w:cs="Times New Roman"/>
          <w:color w:val="000000" w:themeColor="text1"/>
          <w:sz w:val="28"/>
          <w:szCs w:val="28"/>
        </w:rPr>
        <w:t xml:space="preserve"> результаті вжитих </w:t>
      </w:r>
      <w:r w:rsidRPr="00E32FA7">
        <w:rPr>
          <w:rFonts w:ascii="Times New Roman" w:hAnsi="Times New Roman" w:cs="Times New Roman"/>
          <w:color w:val="000000" w:themeColor="text1"/>
          <w:sz w:val="28"/>
          <w:szCs w:val="28"/>
        </w:rPr>
        <w:t>заходів щодо завершення процедур, пов’язаних із зняттям з обліку платників податків у зв’язку з їх припиненням</w:t>
      </w:r>
      <w:r w:rsidR="00883CBE" w:rsidRPr="00E32FA7">
        <w:rPr>
          <w:rFonts w:ascii="Times New Roman" w:hAnsi="Times New Roman" w:cs="Times New Roman"/>
          <w:color w:val="000000" w:themeColor="text1"/>
          <w:sz w:val="28"/>
          <w:szCs w:val="28"/>
        </w:rPr>
        <w:t>, п</w:t>
      </w:r>
      <w:r w:rsidR="00897298" w:rsidRPr="00E32FA7">
        <w:rPr>
          <w:rFonts w:ascii="Times New Roman" w:hAnsi="Times New Roman" w:cs="Times New Roman"/>
          <w:color w:val="000000" w:themeColor="text1"/>
          <w:sz w:val="28"/>
          <w:szCs w:val="28"/>
        </w:rPr>
        <w:t>ротягом 2023 року знято з обліку 346 юридичних осіб та щодо 178 сформовано відомості про відсутність заборгованості зі сплати податків і зборів.</w:t>
      </w:r>
    </w:p>
    <w:p w:rsidR="00995C8A" w:rsidRPr="00E32FA7" w:rsidRDefault="00883CB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Знято з обліку 936 фізичних осі</w:t>
      </w:r>
      <w:r w:rsidR="00897298" w:rsidRPr="00E32FA7">
        <w:rPr>
          <w:rFonts w:ascii="Times New Roman" w:hAnsi="Times New Roman" w:cs="Times New Roman"/>
          <w:color w:val="000000" w:themeColor="text1"/>
          <w:sz w:val="28"/>
          <w:szCs w:val="28"/>
        </w:rPr>
        <w:t>б</w:t>
      </w:r>
      <w:r w:rsidRPr="00E32FA7">
        <w:rPr>
          <w:rFonts w:ascii="Times New Roman" w:hAnsi="Times New Roman" w:cs="Times New Roman"/>
          <w:color w:val="000000" w:themeColor="text1"/>
          <w:sz w:val="28"/>
          <w:szCs w:val="28"/>
        </w:rPr>
        <w:t xml:space="preserve"> – </w:t>
      </w:r>
      <w:r w:rsidR="00897298" w:rsidRPr="00E32FA7">
        <w:rPr>
          <w:rFonts w:ascii="Times New Roman" w:hAnsi="Times New Roman" w:cs="Times New Roman"/>
          <w:color w:val="000000" w:themeColor="text1"/>
          <w:sz w:val="28"/>
          <w:szCs w:val="28"/>
        </w:rPr>
        <w:t>підприємців</w:t>
      </w:r>
      <w:r w:rsidR="00ED3898" w:rsidRPr="00E32FA7">
        <w:rPr>
          <w:rFonts w:ascii="Times New Roman" w:hAnsi="Times New Roman" w:cs="Times New Roman"/>
          <w:color w:val="000000" w:themeColor="text1"/>
          <w:sz w:val="28"/>
          <w:szCs w:val="28"/>
        </w:rPr>
        <w:t xml:space="preserve"> </w:t>
      </w:r>
      <w:r w:rsidR="00897298" w:rsidRPr="00E32FA7">
        <w:rPr>
          <w:rFonts w:ascii="Times New Roman" w:hAnsi="Times New Roman" w:cs="Times New Roman"/>
          <w:color w:val="000000" w:themeColor="text1"/>
          <w:sz w:val="28"/>
          <w:szCs w:val="28"/>
        </w:rPr>
        <w:t>та 4 платника, що здійснювали незалежну професійну діяльність.</w:t>
      </w:r>
    </w:p>
    <w:p w:rsidR="00995C8A" w:rsidRPr="00E32FA7" w:rsidRDefault="00995C8A" w:rsidP="001F3022">
      <w:pPr>
        <w:ind w:firstLine="510"/>
        <w:jc w:val="both"/>
        <w:rPr>
          <w:rFonts w:ascii="Times New Roman" w:hAnsi="Times New Roman" w:cs="Times New Roman"/>
          <w:b/>
          <w:bCs/>
          <w:color w:val="000000" w:themeColor="text1"/>
          <w:sz w:val="28"/>
          <w:szCs w:val="28"/>
        </w:rPr>
      </w:pPr>
    </w:p>
    <w:p w:rsidR="00814CCB" w:rsidRPr="00E32FA7" w:rsidRDefault="00814CCB" w:rsidP="001F3022">
      <w:pPr>
        <w:ind w:firstLine="510"/>
        <w:jc w:val="center"/>
        <w:rPr>
          <w:rFonts w:ascii="Times New Roman" w:hAnsi="Times New Roman" w:cs="Times New Roman"/>
          <w:color w:val="000000" w:themeColor="text1"/>
        </w:rPr>
      </w:pPr>
      <w:r w:rsidRPr="00E32FA7">
        <w:rPr>
          <w:rFonts w:ascii="Times New Roman" w:hAnsi="Times New Roman" w:cs="Times New Roman"/>
          <w:b/>
          <w:bCs/>
          <w:color w:val="000000" w:themeColor="text1"/>
          <w:sz w:val="28"/>
          <w:szCs w:val="28"/>
        </w:rPr>
        <w:t>Розділ 3. 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995C8A" w:rsidRPr="00E32FA7" w:rsidRDefault="00995C8A" w:rsidP="001F3022">
      <w:pPr>
        <w:ind w:firstLine="510"/>
        <w:jc w:val="both"/>
        <w:rPr>
          <w:rFonts w:ascii="Times New Roman" w:hAnsi="Times New Roman" w:cs="Times New Roman"/>
          <w:color w:val="000000" w:themeColor="text1"/>
        </w:rPr>
      </w:pPr>
    </w:p>
    <w:p w:rsidR="00995C8A" w:rsidRPr="00E32FA7" w:rsidRDefault="00883CB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організовано </w:t>
      </w:r>
      <w:r w:rsidR="00814CCB" w:rsidRPr="00E32FA7">
        <w:rPr>
          <w:rFonts w:ascii="Times New Roman" w:hAnsi="Times New Roman" w:cs="Times New Roman"/>
          <w:color w:val="000000" w:themeColor="text1"/>
          <w:sz w:val="28"/>
          <w:szCs w:val="28"/>
        </w:rPr>
        <w:t>робот</w:t>
      </w:r>
      <w:r w:rsidRPr="00E32FA7">
        <w:rPr>
          <w:rFonts w:ascii="Times New Roman" w:hAnsi="Times New Roman" w:cs="Times New Roman"/>
          <w:color w:val="000000" w:themeColor="text1"/>
          <w:sz w:val="28"/>
          <w:szCs w:val="28"/>
        </w:rPr>
        <w:t>у</w:t>
      </w:r>
      <w:r w:rsidR="00814CCB" w:rsidRPr="00E32FA7">
        <w:rPr>
          <w:rFonts w:ascii="Times New Roman" w:hAnsi="Times New Roman" w:cs="Times New Roman"/>
          <w:color w:val="000000" w:themeColor="text1"/>
          <w:sz w:val="28"/>
          <w:szCs w:val="28"/>
        </w:rPr>
        <w:t xml:space="preserve"> щодо забезпечення повноти нарахування та сплати до бюджету акцизного податку платниками податку, у тому числі з використанням системи електронного адміністрування реалізації пального.</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Style w:val="04E01E38-3E21-449D-A6D4-B7344B99F197"/>
          <w:rFonts w:eastAsiaTheme="minorHAnsi"/>
          <w:color w:val="000000" w:themeColor="text1"/>
        </w:rPr>
        <w:t xml:space="preserve">За результатами проведених камеральних перевірок податкової звітності з акцизного податку до </w:t>
      </w:r>
      <w:r w:rsidRPr="00E32FA7">
        <w:rPr>
          <w:rStyle w:val="04E01E38-3E21-449D-A6D4-B7344B99F197"/>
          <w:rFonts w:eastAsiaTheme="minorHAnsi"/>
          <w:color w:val="000000" w:themeColor="text1"/>
          <w:lang w:val="ru-RU"/>
        </w:rPr>
        <w:t>583</w:t>
      </w:r>
      <w:r w:rsidRPr="00E32FA7">
        <w:rPr>
          <w:rStyle w:val="04E01E38-3E21-449D-A6D4-B7344B99F197"/>
          <w:rFonts w:eastAsiaTheme="minorHAnsi"/>
          <w:color w:val="000000" w:themeColor="text1"/>
        </w:rPr>
        <w:t xml:space="preserve"> платник</w:t>
      </w:r>
      <w:r w:rsidR="00883CBE" w:rsidRPr="00E32FA7">
        <w:rPr>
          <w:rStyle w:val="04E01E38-3E21-449D-A6D4-B7344B99F197"/>
          <w:rFonts w:eastAsiaTheme="minorHAnsi"/>
          <w:color w:val="000000" w:themeColor="text1"/>
        </w:rPr>
        <w:t>ів</w:t>
      </w:r>
      <w:r w:rsidRPr="00E32FA7">
        <w:rPr>
          <w:rStyle w:val="04E01E38-3E21-449D-A6D4-B7344B99F197"/>
          <w:rFonts w:eastAsiaTheme="minorHAnsi"/>
          <w:color w:val="000000" w:themeColor="text1"/>
        </w:rPr>
        <w:t xml:space="preserve"> застосовано штрафні санкції за несвоєчасне подання та/або неподання звітності з акцизного податку в сумі </w:t>
      </w:r>
      <w:r w:rsidRPr="00E32FA7">
        <w:rPr>
          <w:rStyle w:val="04E01E38-3E21-449D-A6D4-B7344B99F197"/>
          <w:rFonts w:eastAsiaTheme="minorHAnsi"/>
          <w:color w:val="000000" w:themeColor="text1"/>
          <w:lang w:val="ru-RU"/>
        </w:rPr>
        <w:t>809</w:t>
      </w:r>
      <w:r w:rsidRPr="00E32FA7">
        <w:rPr>
          <w:rStyle w:val="04E01E38-3E21-449D-A6D4-B7344B99F197"/>
          <w:rFonts w:eastAsiaTheme="minorHAnsi"/>
          <w:color w:val="000000" w:themeColor="text1"/>
        </w:rPr>
        <w:t>,</w:t>
      </w:r>
      <w:r w:rsidRPr="00E32FA7">
        <w:rPr>
          <w:rStyle w:val="04E01E38-3E21-449D-A6D4-B7344B99F197"/>
          <w:rFonts w:eastAsiaTheme="minorHAnsi"/>
          <w:color w:val="000000" w:themeColor="text1"/>
          <w:lang w:val="ru-RU"/>
        </w:rPr>
        <w:t>9</w:t>
      </w:r>
      <w:r w:rsidRPr="00E32FA7">
        <w:rPr>
          <w:rStyle w:val="04E01E38-3E21-449D-A6D4-B7344B99F197"/>
          <w:rFonts w:eastAsiaTheme="minorHAnsi"/>
          <w:color w:val="000000" w:themeColor="text1"/>
        </w:rPr>
        <w:t xml:space="preserve"> тис. </w:t>
      </w:r>
      <w:r w:rsidR="007A6A88" w:rsidRPr="00E32FA7">
        <w:rPr>
          <w:rStyle w:val="04E01E38-3E21-449D-A6D4-B7344B99F197"/>
          <w:rFonts w:eastAsiaTheme="minorHAnsi"/>
          <w:color w:val="000000" w:themeColor="text1"/>
        </w:rPr>
        <w:t>грн</w:t>
      </w:r>
      <w:r w:rsidRPr="00E32FA7">
        <w:rPr>
          <w:rStyle w:val="04E01E38-3E21-449D-A6D4-B7344B99F197"/>
          <w:rFonts w:eastAsiaTheme="minorHAnsi"/>
          <w:color w:val="000000" w:themeColor="text1"/>
        </w:rPr>
        <w:t xml:space="preserve"> та до </w:t>
      </w:r>
      <w:r w:rsidRPr="00E32FA7">
        <w:rPr>
          <w:rStyle w:val="04E01E38-3E21-449D-A6D4-B7344B99F197"/>
          <w:rFonts w:eastAsiaTheme="minorHAnsi"/>
          <w:color w:val="000000" w:themeColor="text1"/>
          <w:lang w:val="ru-RU"/>
        </w:rPr>
        <w:t>20</w:t>
      </w:r>
      <w:r w:rsidRPr="00E32FA7">
        <w:rPr>
          <w:rStyle w:val="04E01E38-3E21-449D-A6D4-B7344B99F197"/>
          <w:rFonts w:eastAsiaTheme="minorHAnsi"/>
          <w:color w:val="000000" w:themeColor="text1"/>
        </w:rPr>
        <w:t xml:space="preserve"> платників застосовано штрафні санкції за несвоєчасну сплату акцизного податку в сумі </w:t>
      </w:r>
      <w:r w:rsidRPr="00E32FA7">
        <w:rPr>
          <w:rStyle w:val="04E01E38-3E21-449D-A6D4-B7344B99F197"/>
          <w:rFonts w:eastAsiaTheme="minorHAnsi"/>
          <w:color w:val="000000" w:themeColor="text1"/>
          <w:lang w:val="ru-RU"/>
        </w:rPr>
        <w:t>9</w:t>
      </w:r>
      <w:r w:rsidRPr="00E32FA7">
        <w:rPr>
          <w:rStyle w:val="04E01E38-3E21-449D-A6D4-B7344B99F197"/>
          <w:rFonts w:eastAsiaTheme="minorHAnsi"/>
          <w:color w:val="000000" w:themeColor="text1"/>
        </w:rPr>
        <w:t>,</w:t>
      </w:r>
      <w:r w:rsidRPr="00E32FA7">
        <w:rPr>
          <w:rStyle w:val="04E01E38-3E21-449D-A6D4-B7344B99F197"/>
          <w:rFonts w:eastAsiaTheme="minorHAnsi"/>
          <w:color w:val="000000" w:themeColor="text1"/>
          <w:lang w:val="ru-RU"/>
        </w:rPr>
        <w:t>9</w:t>
      </w:r>
      <w:r w:rsidRPr="00E32FA7">
        <w:rPr>
          <w:rStyle w:val="04E01E38-3E21-449D-A6D4-B7344B99F197"/>
          <w:rFonts w:eastAsiaTheme="minorHAnsi"/>
          <w:color w:val="000000" w:themeColor="text1"/>
        </w:rPr>
        <w:t xml:space="preserve"> тис. </w:t>
      </w:r>
      <w:r w:rsidR="007A6A88" w:rsidRPr="00E32FA7">
        <w:rPr>
          <w:rStyle w:val="04E01E38-3E21-449D-A6D4-B7344B99F197"/>
          <w:rFonts w:eastAsiaTheme="minorHAnsi"/>
          <w:color w:val="000000" w:themeColor="text1"/>
        </w:rPr>
        <w:t>гр</w:t>
      </w:r>
      <w:r w:rsidR="00883CBE" w:rsidRPr="00E32FA7">
        <w:rPr>
          <w:rStyle w:val="04E01E38-3E21-449D-A6D4-B7344B99F197"/>
          <w:rFonts w:eastAsiaTheme="minorHAnsi"/>
          <w:color w:val="000000" w:themeColor="text1"/>
        </w:rPr>
        <w:t>иве</w:t>
      </w:r>
      <w:r w:rsidR="007A6A88" w:rsidRPr="00E32FA7">
        <w:rPr>
          <w:rStyle w:val="04E01E38-3E21-449D-A6D4-B7344B99F197"/>
          <w:rFonts w:eastAsiaTheme="minorHAnsi"/>
          <w:color w:val="000000" w:themeColor="text1"/>
        </w:rPr>
        <w:t>н</w:t>
      </w:r>
      <w:r w:rsidR="00883CBE" w:rsidRPr="00E32FA7">
        <w:rPr>
          <w:rStyle w:val="04E01E38-3E21-449D-A6D4-B7344B99F197"/>
          <w:rFonts w:eastAsiaTheme="minorHAnsi"/>
          <w:color w:val="000000" w:themeColor="text1"/>
        </w:rPr>
        <w:t>ь.</w:t>
      </w:r>
    </w:p>
    <w:p w:rsidR="00995C8A" w:rsidRPr="00E32FA7" w:rsidRDefault="00995C8A" w:rsidP="001F3022">
      <w:pPr>
        <w:ind w:firstLine="567"/>
        <w:jc w:val="both"/>
        <w:rPr>
          <w:rFonts w:ascii="Times New Roman" w:hAnsi="Times New Roman" w:cs="Times New Roman"/>
          <w:color w:val="000000" w:themeColor="text1"/>
        </w:rPr>
      </w:pP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lastRenderedPageBreak/>
        <w:t xml:space="preserve">У 2023 року було отримано у сховище 6 617 100 штук марок акцизного податку, видано виробникам 4 992 850 шт., передано до ДП «Поліграфічний комбінат «Україна» по виготовленню цінних паперів» для знищення 2 590 519 шт.,  залишок марок акцизного податку в сховищі станом на 31.2.2023 становив 2 788 186 штук. </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проведено шість інвентаризаці</w:t>
      </w:r>
      <w:r w:rsidR="00D874E7" w:rsidRPr="00E32FA7">
        <w:rPr>
          <w:rFonts w:ascii="Times New Roman" w:hAnsi="Times New Roman" w:cs="Times New Roman"/>
          <w:color w:val="000000" w:themeColor="text1"/>
          <w:sz w:val="28"/>
          <w:szCs w:val="28"/>
        </w:rPr>
        <w:t>й</w:t>
      </w:r>
      <w:r w:rsidRPr="00E32FA7">
        <w:rPr>
          <w:rFonts w:ascii="Times New Roman" w:hAnsi="Times New Roman" w:cs="Times New Roman"/>
          <w:color w:val="000000" w:themeColor="text1"/>
          <w:sz w:val="28"/>
          <w:szCs w:val="28"/>
        </w:rPr>
        <w:t xml:space="preserve"> марок акцизного податку у сховищі ГУ ДПС, про що складено відповідні акти інвентаризації. Порушень не встановлено.</w:t>
      </w:r>
    </w:p>
    <w:p w:rsidR="00995C8A" w:rsidRPr="00E32FA7" w:rsidRDefault="00995C8A" w:rsidP="001F3022">
      <w:pPr>
        <w:ind w:firstLine="567"/>
        <w:jc w:val="both"/>
        <w:rPr>
          <w:rFonts w:ascii="Times New Roman" w:hAnsi="Times New Roman" w:cs="Times New Roman"/>
          <w:color w:val="000000" w:themeColor="text1"/>
        </w:rPr>
      </w:pPr>
    </w:p>
    <w:p w:rsidR="00FD1AF9" w:rsidRPr="00E32FA7" w:rsidRDefault="00FD1AF9" w:rsidP="001F3022">
      <w:pPr>
        <w:ind w:firstLine="567"/>
        <w:jc w:val="both"/>
        <w:rPr>
          <w:rFonts w:ascii="Times New Roman" w:hAnsi="Times New Roman" w:cs="Times New Roman"/>
          <w:color w:val="000000" w:themeColor="text1"/>
          <w:spacing w:val="-6"/>
          <w:sz w:val="28"/>
          <w:szCs w:val="28"/>
          <w:lang w:eastAsia="ru-RU"/>
        </w:rPr>
      </w:pPr>
      <w:r w:rsidRPr="00E32FA7">
        <w:rPr>
          <w:rFonts w:ascii="Times New Roman" w:hAnsi="Times New Roman" w:cs="Times New Roman"/>
          <w:color w:val="000000" w:themeColor="text1"/>
          <w:sz w:val="28"/>
          <w:szCs w:val="28"/>
        </w:rPr>
        <w:t xml:space="preserve">Протягом 2023 року було </w:t>
      </w:r>
      <w:r w:rsidRPr="00E32FA7">
        <w:rPr>
          <w:rFonts w:ascii="Times New Roman" w:hAnsi="Times New Roman" w:cs="Times New Roman"/>
          <w:color w:val="000000" w:themeColor="text1"/>
          <w:spacing w:val="-6"/>
          <w:sz w:val="28"/>
          <w:szCs w:val="28"/>
          <w:lang w:eastAsia="ru-RU"/>
        </w:rPr>
        <w:t>проведено 16 перевірок виробників щодо обігу та зберігання тютюнової сировини. 4 перевірки виробників алкогольних напоїв.</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Прийнято участь у проведенні з органом з сертифікації продукції та послуг перевірок  виробництва (атестацій) в 10 виробників алкогольних напоїв (виробництва пива, сидру та напоїв сидрових, спиртів плодових в асортименті) та 1 виробника тютюнових виробів, 2 перевірок виробництва спиртів (етилового, коньячного). Проведено 3перевіркиобстеженнямісцязберігання спиртів та на відповідність умов зберігання.</w:t>
      </w:r>
    </w:p>
    <w:p w:rsidR="00C52A36"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w:t>
      </w:r>
      <w:r w:rsidR="00B84D07" w:rsidRPr="00E32FA7">
        <w:rPr>
          <w:rFonts w:ascii="Times New Roman" w:hAnsi="Times New Roman" w:cs="Times New Roman"/>
          <w:color w:val="000000" w:themeColor="text1"/>
          <w:sz w:val="28"/>
          <w:szCs w:val="28"/>
        </w:rPr>
        <w:t xml:space="preserve">2023 </w:t>
      </w:r>
      <w:r w:rsidRPr="00E32FA7">
        <w:rPr>
          <w:rFonts w:ascii="Times New Roman" w:hAnsi="Times New Roman" w:cs="Times New Roman"/>
          <w:color w:val="000000" w:themeColor="text1"/>
          <w:sz w:val="28"/>
          <w:szCs w:val="28"/>
        </w:rPr>
        <w:t>року підприємства</w:t>
      </w:r>
      <w:r w:rsidR="00B84D07"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виробники</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алкогольних напоїв не отримували спирт етиловий за нульовою ставкою. Підприємства  виробники спирту на території області відсутні.</w:t>
      </w:r>
    </w:p>
    <w:p w:rsidR="00FD1AF9" w:rsidRPr="00E32FA7" w:rsidRDefault="00FD1AF9" w:rsidP="001F3022">
      <w:pPr>
        <w:ind w:firstLine="567"/>
        <w:jc w:val="both"/>
        <w:rPr>
          <w:rFonts w:ascii="Times New Roman" w:hAnsi="Times New Roman" w:cs="Times New Roman"/>
          <w:color w:val="000000" w:themeColor="text1"/>
        </w:rPr>
      </w:pP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bCs/>
          <w:color w:val="000000" w:themeColor="text1"/>
          <w:sz w:val="28"/>
          <w:szCs w:val="28"/>
        </w:rPr>
        <w:t xml:space="preserve">З метою належного контролю за своєчасністю перерахування платежів до бюджету суб’єктами господарювання за отримання ліцензій на право роздрібної торгівлі алкогольними напоями, тютюновими виробами та рідинами, що використовуються в електронних сигаретах, а також продовження терміну їх дії здійснюється постійний щоденний моніторинг фактичних поступлень. При доведених </w:t>
      </w:r>
      <w:r w:rsidR="00B97D2B" w:rsidRPr="00E32FA7">
        <w:rPr>
          <w:rFonts w:ascii="Times New Roman" w:hAnsi="Times New Roman" w:cs="Times New Roman"/>
          <w:bCs/>
          <w:color w:val="000000" w:themeColor="text1"/>
          <w:sz w:val="28"/>
          <w:szCs w:val="28"/>
        </w:rPr>
        <w:t>показник</w:t>
      </w:r>
      <w:r w:rsidR="00ED3898" w:rsidRPr="00E32FA7">
        <w:rPr>
          <w:rFonts w:ascii="Times New Roman" w:hAnsi="Times New Roman" w:cs="Times New Roman"/>
          <w:bCs/>
          <w:color w:val="000000" w:themeColor="text1"/>
          <w:sz w:val="28"/>
          <w:szCs w:val="28"/>
        </w:rPr>
        <w:t>ів</w:t>
      </w:r>
      <w:r w:rsidR="00B97D2B" w:rsidRPr="00E32FA7">
        <w:rPr>
          <w:rFonts w:ascii="Times New Roman" w:hAnsi="Times New Roman" w:cs="Times New Roman"/>
          <w:bCs/>
          <w:color w:val="000000" w:themeColor="text1"/>
          <w:sz w:val="28"/>
          <w:szCs w:val="28"/>
        </w:rPr>
        <w:t xml:space="preserve"> доходів</w:t>
      </w:r>
      <w:r w:rsidRPr="00E32FA7">
        <w:rPr>
          <w:rFonts w:ascii="Times New Roman" w:hAnsi="Times New Roman" w:cs="Times New Roman"/>
          <w:bCs/>
          <w:color w:val="000000" w:themeColor="text1"/>
          <w:sz w:val="28"/>
          <w:szCs w:val="28"/>
        </w:rPr>
        <w:t xml:space="preserve"> показниках за період січня – грудня 2023 року в сумі </w:t>
      </w:r>
      <w:r w:rsidRPr="00E32FA7">
        <w:rPr>
          <w:rFonts w:ascii="Times New Roman" w:hAnsi="Times New Roman" w:cs="Times New Roman"/>
          <w:color w:val="000000" w:themeColor="text1"/>
          <w:sz w:val="28"/>
          <w:szCs w:val="28"/>
        </w:rPr>
        <w:t>17750,</w:t>
      </w:r>
      <w:r w:rsidR="00AF1F6B" w:rsidRPr="00E32FA7">
        <w:rPr>
          <w:rFonts w:ascii="Times New Roman" w:hAnsi="Times New Roman" w:cs="Times New Roman"/>
          <w:color w:val="000000" w:themeColor="text1"/>
          <w:sz w:val="28"/>
          <w:szCs w:val="28"/>
        </w:rPr>
        <w:t>00</w:t>
      </w:r>
      <w:r w:rsidRPr="00E32FA7">
        <w:rPr>
          <w:rFonts w:ascii="Times New Roman" w:hAnsi="Times New Roman" w:cs="Times New Roman"/>
          <w:bCs/>
          <w:color w:val="000000" w:themeColor="text1"/>
          <w:sz w:val="28"/>
          <w:szCs w:val="28"/>
        </w:rPr>
        <w:t>тис.</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 xml:space="preserve">, до бюджету мобілізовано – </w:t>
      </w:r>
      <w:r w:rsidRPr="00E32FA7">
        <w:rPr>
          <w:rFonts w:ascii="Times New Roman" w:hAnsi="Times New Roman" w:cs="Times New Roman"/>
          <w:color w:val="000000" w:themeColor="text1"/>
          <w:sz w:val="28"/>
          <w:szCs w:val="28"/>
        </w:rPr>
        <w:t xml:space="preserve">19980,25  </w:t>
      </w:r>
      <w:r w:rsidRPr="00E32FA7">
        <w:rPr>
          <w:rFonts w:ascii="Times New Roman" w:hAnsi="Times New Roman" w:cs="Times New Roman"/>
          <w:bCs/>
          <w:color w:val="000000" w:themeColor="text1"/>
          <w:sz w:val="28"/>
          <w:szCs w:val="28"/>
        </w:rPr>
        <w:t>тис.</w:t>
      </w:r>
      <w:r w:rsidR="00ED3898" w:rsidRPr="00E32FA7">
        <w:rPr>
          <w:rFonts w:ascii="Times New Roman" w:hAnsi="Times New Roman" w:cs="Times New Roman"/>
          <w:bCs/>
          <w:color w:val="000000" w:themeColor="text1"/>
          <w:sz w:val="28"/>
          <w:szCs w:val="28"/>
        </w:rPr>
        <w:t xml:space="preserve"> </w:t>
      </w:r>
      <w:r w:rsidR="007A6A88" w:rsidRPr="00E32FA7">
        <w:rPr>
          <w:rFonts w:ascii="Times New Roman" w:hAnsi="Times New Roman" w:cs="Times New Roman"/>
          <w:bCs/>
          <w:color w:val="000000" w:themeColor="text1"/>
          <w:sz w:val="28"/>
          <w:szCs w:val="28"/>
        </w:rPr>
        <w:t>грн</w:t>
      </w:r>
      <w:r w:rsidRPr="00E32FA7">
        <w:rPr>
          <w:rFonts w:ascii="Times New Roman" w:hAnsi="Times New Roman" w:cs="Times New Roman"/>
          <w:bCs/>
          <w:color w:val="000000" w:themeColor="text1"/>
          <w:sz w:val="28"/>
          <w:szCs w:val="28"/>
        </w:rPr>
        <w:t xml:space="preserve">, що становить 113 відсотків. </w:t>
      </w:r>
      <w:r w:rsidRPr="00E32FA7">
        <w:rPr>
          <w:rFonts w:ascii="Times New Roman" w:hAnsi="Times New Roman" w:cs="Times New Roman"/>
          <w:color w:val="000000" w:themeColor="text1"/>
          <w:sz w:val="28"/>
          <w:szCs w:val="28"/>
        </w:rPr>
        <w:t xml:space="preserve">За січень </w:t>
      </w:r>
      <w:r w:rsidR="00AF1F6B"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грудень2023 року від ліцензування оптової торгівлі алкогольними напоями, тютюновими виробами та рідинами, що використовуються в електронних сигаретах до місцевого бюджету мобілізовано 11552,04</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при показниках </w:t>
      </w:r>
      <w:r w:rsidR="00ED3898" w:rsidRPr="00E32FA7">
        <w:rPr>
          <w:rFonts w:ascii="Times New Roman" w:hAnsi="Times New Roman" w:cs="Times New Roman"/>
          <w:color w:val="000000" w:themeColor="text1"/>
          <w:sz w:val="28"/>
          <w:szCs w:val="28"/>
        </w:rPr>
        <w:t xml:space="preserve">доходів </w:t>
      </w:r>
      <w:r w:rsidRPr="00E32FA7">
        <w:rPr>
          <w:rFonts w:ascii="Times New Roman" w:hAnsi="Times New Roman" w:cs="Times New Roman"/>
          <w:color w:val="000000" w:themeColor="text1"/>
          <w:sz w:val="28"/>
          <w:szCs w:val="28"/>
        </w:rPr>
        <w:t>10091,56 тис.</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грн, що становить 115 відсотків. </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2023 рік до місцевого бюджету мобілізовано від ліцензування роздрібної торгівлі пальним  637,31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при показниках </w:t>
      </w:r>
      <w:r w:rsidR="00ED3898" w:rsidRPr="00E32FA7">
        <w:rPr>
          <w:rFonts w:ascii="Times New Roman" w:hAnsi="Times New Roman" w:cs="Times New Roman"/>
          <w:color w:val="000000" w:themeColor="text1"/>
          <w:sz w:val="28"/>
          <w:szCs w:val="28"/>
        </w:rPr>
        <w:t xml:space="preserve">доходів </w:t>
      </w:r>
      <w:r w:rsidRPr="00E32FA7">
        <w:rPr>
          <w:rFonts w:ascii="Times New Roman" w:hAnsi="Times New Roman" w:cs="Times New Roman"/>
          <w:color w:val="000000" w:themeColor="text1"/>
          <w:sz w:val="28"/>
          <w:szCs w:val="28"/>
        </w:rPr>
        <w:t>523,1 тис.</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грн, що становить 122 відсотка. Від ліцензування зберігання пального мобілізовано 474,52 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при показниках </w:t>
      </w:r>
      <w:r w:rsidR="00ED3898" w:rsidRPr="00E32FA7">
        <w:rPr>
          <w:rFonts w:ascii="Times New Roman" w:hAnsi="Times New Roman" w:cs="Times New Roman"/>
          <w:color w:val="000000" w:themeColor="text1"/>
          <w:sz w:val="28"/>
          <w:szCs w:val="28"/>
        </w:rPr>
        <w:t xml:space="preserve">доходів </w:t>
      </w:r>
      <w:r w:rsidRPr="00E32FA7">
        <w:rPr>
          <w:rFonts w:ascii="Times New Roman" w:hAnsi="Times New Roman" w:cs="Times New Roman"/>
          <w:color w:val="000000" w:themeColor="text1"/>
          <w:sz w:val="28"/>
          <w:szCs w:val="28"/>
        </w:rPr>
        <w:t>447,6 тис.</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грн, що становить 106 відсотків. Від ліцензування оптової торгівлі пальним надійшло 885,00 тис.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при показниках </w:t>
      </w:r>
      <w:r w:rsidR="00ED3898" w:rsidRPr="00E32FA7">
        <w:rPr>
          <w:rFonts w:ascii="Times New Roman" w:hAnsi="Times New Roman" w:cs="Times New Roman"/>
          <w:color w:val="000000" w:themeColor="text1"/>
          <w:sz w:val="28"/>
          <w:szCs w:val="28"/>
        </w:rPr>
        <w:t xml:space="preserve">доходів </w:t>
      </w:r>
      <w:r w:rsidRPr="00E32FA7">
        <w:rPr>
          <w:rFonts w:ascii="Times New Roman" w:hAnsi="Times New Roman" w:cs="Times New Roman"/>
          <w:color w:val="000000" w:themeColor="text1"/>
          <w:sz w:val="28"/>
          <w:szCs w:val="28"/>
        </w:rPr>
        <w:t>875,00тис.грн, що становить 101 відсоток.</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видано8036 ліцензій, з них 4827 ліцензій на право роздрібної торгівлі алкогольними напоями, 17 ліцензій на право роздрібної торгівлі алкогольними напоями </w:t>
      </w:r>
      <w:r w:rsidR="00AF1F6B"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сидромта перрі (без додання спирту) 3188 ліцензій на право роздрібної торгівлі тютюновими виробами та 4 ліцензії на право роздрібної торгівлі рідинами, що використовуються в електронних сигаретах. Анульовано 874 ліцензії (549 ліцензій на право роздрібної торгівлі алкогольними </w:t>
      </w:r>
      <w:r w:rsidRPr="00E32FA7">
        <w:rPr>
          <w:rFonts w:ascii="Times New Roman" w:hAnsi="Times New Roman" w:cs="Times New Roman"/>
          <w:color w:val="000000" w:themeColor="text1"/>
          <w:sz w:val="28"/>
          <w:szCs w:val="28"/>
        </w:rPr>
        <w:lastRenderedPageBreak/>
        <w:t xml:space="preserve">напоями, 322 ліцензії на право роздрібної торгівлі тютюновими виробами, 2 ліцензії на право роздрібної торгівлі алкогольними напоями </w:t>
      </w:r>
      <w:r w:rsidR="00AF1F6B"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сидромта перрі (без додання спирту), 1 ліцензію на право роздрібної торгівлі рідинами, що використовуються в електронних сигаретах). З них анульовано 598 ліцензій за заявами суб’єктів господарювання, 264 ліцензій у зв’язку з рішенням про скасування державної реєстрації суб'єкта господарювання, 7 ліцензій у</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зв'язку з встановленням факту відсутності суб’єкта господарювання за місцезнаходженням та/або за місцезнаходженням провадження діяльності, які зазначені у виданій ліцензії, 1 ліцензію у зв'язку з встановленням факту здійснення роздрібної торгівлі через реєстратори розрахункових операцій (книги обліку розрахункових операцій), не зазначені в ліцензії, 4 ліцензії у зв’язку з порушенням вимог статті 15-3 Закону </w:t>
      </w:r>
      <w:r w:rsidR="006947DC" w:rsidRPr="00E32FA7">
        <w:rPr>
          <w:rFonts w:ascii="Times New Roman" w:hAnsi="Times New Roman" w:cs="Times New Roman"/>
          <w:color w:val="000000" w:themeColor="text1"/>
          <w:sz w:val="28"/>
          <w:szCs w:val="28"/>
        </w:rPr>
        <w:t xml:space="preserve">України від 19.12.1995 </w:t>
      </w:r>
      <w:r w:rsidRPr="00E32FA7">
        <w:rPr>
          <w:rFonts w:ascii="Times New Roman" w:hAnsi="Times New Roman" w:cs="Times New Roman"/>
          <w:color w:val="000000" w:themeColor="text1"/>
          <w:sz w:val="28"/>
          <w:szCs w:val="28"/>
        </w:rPr>
        <w:t>№481</w:t>
      </w:r>
      <w:r w:rsidR="006947DC" w:rsidRPr="00E32FA7">
        <w:rPr>
          <w:rFonts w:ascii="Times New Roman" w:hAnsi="Times New Roman" w:cs="Times New Roman"/>
          <w:color w:val="000000" w:themeColor="text1"/>
          <w:sz w:val="28"/>
          <w:szCs w:val="28"/>
        </w:rPr>
        <w:t>/95-ВР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Pr="00E32FA7">
        <w:rPr>
          <w:rFonts w:ascii="Times New Roman" w:hAnsi="Times New Roman" w:cs="Times New Roman"/>
          <w:color w:val="000000" w:themeColor="text1"/>
          <w:sz w:val="28"/>
          <w:szCs w:val="28"/>
        </w:rPr>
        <w:t xml:space="preserve"> щодо продажу алкогольних напоїв, тютюнових виробів особам, які не досягли 18 років або у не визначених для цього місцях.</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2023 рік видано 4 ліцензії на право оптової торгівлі алкогольними напоями, крім сидру та перрі (без додання спирту), 2 ліцензії на право оптової торгівлі сидром та перрі (без додання спирту), 3 ліцензії на право оптової торгівлі алкогольними напоями, виключно пивом для виробників пива з обсягом виробництва до 3000 гектолітрів на рік,1 ліцензію на право оптової торгівлі тютюновими виробами, 2 ліцензії на право оптової торгівлі рідинами, що використовуються в електронних сигаретах.</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Style w:val="zoom-wrapper"/>
          <w:rFonts w:ascii="Times New Roman" w:eastAsiaTheme="minorEastAsia" w:hAnsi="Times New Roman" w:cs="Times New Roman"/>
          <w:color w:val="000000" w:themeColor="text1"/>
          <w:sz w:val="28"/>
          <w:szCs w:val="28"/>
        </w:rPr>
        <w:t xml:space="preserve">Анульовано </w:t>
      </w:r>
      <w:r w:rsidRPr="00E32FA7">
        <w:rPr>
          <w:rFonts w:ascii="Times New Roman" w:hAnsi="Times New Roman" w:cs="Times New Roman"/>
          <w:color w:val="000000" w:themeColor="text1"/>
          <w:sz w:val="28"/>
          <w:szCs w:val="28"/>
        </w:rPr>
        <w:t>за заявами суб’єктів господарювання</w:t>
      </w:r>
      <w:r w:rsidRPr="00E32FA7">
        <w:rPr>
          <w:rStyle w:val="zoom-wrapper"/>
          <w:rFonts w:ascii="Times New Roman" w:eastAsiaTheme="minorEastAsia" w:hAnsi="Times New Roman" w:cs="Times New Roman"/>
          <w:color w:val="000000" w:themeColor="text1"/>
          <w:sz w:val="28"/>
          <w:szCs w:val="28"/>
        </w:rPr>
        <w:t xml:space="preserve">1 </w:t>
      </w:r>
      <w:r w:rsidRPr="00E32FA7">
        <w:rPr>
          <w:rFonts w:ascii="Times New Roman" w:hAnsi="Times New Roman" w:cs="Times New Roman"/>
          <w:color w:val="000000" w:themeColor="text1"/>
          <w:sz w:val="28"/>
          <w:szCs w:val="28"/>
        </w:rPr>
        <w:t>ліцензію на право оптової торгівлі алкогольними напоями, крім сидру та перрі (без додання спирту), 3 ліцензії на право оптової торгівлі сидром та перрі (без додання спирту), 1 ліцензію на право оптової торгівлі тютюновими виробами, 1 ліцензію на право оптової торгівлі рідинами, що використовуються в електронних сигаретах.</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січня</w:t>
      </w:r>
      <w:r w:rsidR="006947DC"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 xml:space="preserve">грудня2023 року видано 31 ліцензію на право роздрібної торгівлі пальним; 144 ліцензії </w:t>
      </w:r>
      <w:r w:rsidR="00111A7F"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направо зберігання пального; 31 ліцензію</w:t>
      </w:r>
      <w:r w:rsidR="00111A7F"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 направо оптової торгівлі пальним.</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2023 рік анульовано 31 ліцензію на право роздрібної торгівлі пальним (на підставі заяв суб’єктів господарювання – 15; у зв’язку з рішенням про скасування державної реєстрації суб'єкта господарювання – 3; у зв'язку із встановленням факту відсутності суб’єкта господарювання за місцезнаходженням та/або за місцезнаходженням провадження діяльності, які зазначені у виданій ліцензії – 9; у зв’язку з отриманням від уповноважених органів інформації, що документи, копії яких подані разом із заявою на отримання ліцензії, не видавалися/не погоджувалися такими органами </w:t>
      </w:r>
      <w:r w:rsidR="00111A7F"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4);32 ліцензії на право зберігання пального (на підставі заяв суб’єктів господарювання – 31; у зв’язку з рішенням про скасування державної реєстрації суб'єкта господарювання – 1); 20 ліцензій на право оптової торгівлі пальним (анулювання на підставі заяв суб’єктів господарювання – 9; у зв'язку із встановленням факту відсутності суб’єкта господарювання за місцезнаходженням та/або за місцезнаходженням провадження діяльності, які зазначені у виданій ліцензії – 10; у зв'язку з несплатою чергового платежу за </w:t>
      </w:r>
      <w:r w:rsidRPr="00E32FA7">
        <w:rPr>
          <w:rFonts w:ascii="Times New Roman" w:hAnsi="Times New Roman" w:cs="Times New Roman"/>
          <w:color w:val="000000" w:themeColor="text1"/>
          <w:sz w:val="28"/>
          <w:szCs w:val="28"/>
        </w:rPr>
        <w:lastRenderedPageBreak/>
        <w:t xml:space="preserve">ліцензію </w:t>
      </w:r>
      <w:r w:rsidR="00111A7F"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1).</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Видано 4 довідки про внесення місця зберігання алкогольних напоїв та тютюнових виробів до Єдиного державного реєстру місць зберігання.</w:t>
      </w:r>
    </w:p>
    <w:p w:rsidR="00C52A36" w:rsidRPr="00E32FA7" w:rsidRDefault="00C52A36" w:rsidP="001F3022">
      <w:pPr>
        <w:ind w:firstLine="567"/>
        <w:jc w:val="both"/>
        <w:rPr>
          <w:rFonts w:ascii="Times New Roman" w:hAnsi="Times New Roman" w:cs="Times New Roman"/>
          <w:color w:val="000000" w:themeColor="text1"/>
        </w:rPr>
      </w:pP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 202</w:t>
      </w:r>
      <w:r w:rsidRPr="00E32FA7">
        <w:rPr>
          <w:rFonts w:ascii="Times New Roman" w:hAnsi="Times New Roman" w:cs="Times New Roman"/>
          <w:color w:val="000000" w:themeColor="text1"/>
          <w:sz w:val="28"/>
          <w:szCs w:val="28"/>
          <w:lang w:val="ru-RU"/>
        </w:rPr>
        <w:t>3</w:t>
      </w:r>
      <w:r w:rsidRPr="00E32FA7">
        <w:rPr>
          <w:rFonts w:ascii="Times New Roman" w:hAnsi="Times New Roman" w:cs="Times New Roman"/>
          <w:color w:val="000000" w:themeColor="text1"/>
          <w:sz w:val="28"/>
          <w:szCs w:val="28"/>
        </w:rPr>
        <w:t xml:space="preserve"> році відділом контролю за виробництвом та обігом пального проводилась звірка обсягів пального за даними ЄРАН та щодобових показників засобів вимірювання пального.</w:t>
      </w:r>
    </w:p>
    <w:p w:rsidR="00FD1AF9" w:rsidRPr="00E32FA7" w:rsidRDefault="00FD1AF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Встановлено </w:t>
      </w:r>
      <w:r w:rsidRPr="00E32FA7">
        <w:rPr>
          <w:rFonts w:ascii="Times New Roman" w:hAnsi="Times New Roman" w:cs="Times New Roman"/>
          <w:color w:val="000000" w:themeColor="text1"/>
          <w:sz w:val="28"/>
          <w:szCs w:val="28"/>
          <w:lang w:val="ru-RU"/>
        </w:rPr>
        <w:t>12</w:t>
      </w:r>
      <w:r w:rsidRPr="00E32FA7">
        <w:rPr>
          <w:rFonts w:ascii="Times New Roman" w:hAnsi="Times New Roman" w:cs="Times New Roman"/>
          <w:color w:val="000000" w:themeColor="text1"/>
          <w:sz w:val="28"/>
          <w:szCs w:val="28"/>
        </w:rPr>
        <w:t xml:space="preserve"> фактів незабезпечення з вини розпорядника акцизного складу своєчасного подання електронних документів, що містять дані про фактичні залишки пального та обсяг обігу пального. До суб’єктів господарювання застосовано штрафних (фінансових) санкцій в сумі 108,0 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 яких 37,0 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сплачено до бюджету (71,0 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xml:space="preserve"> в стані оскарження).</w:t>
      </w:r>
    </w:p>
    <w:p w:rsidR="00C52A36" w:rsidRPr="00E32FA7" w:rsidRDefault="00C52A36" w:rsidP="001F3022">
      <w:pPr>
        <w:ind w:firstLine="510"/>
        <w:jc w:val="both"/>
        <w:rPr>
          <w:rFonts w:ascii="Times New Roman" w:hAnsi="Times New Roman" w:cs="Times New Roman"/>
          <w:color w:val="000000" w:themeColor="text1"/>
        </w:rPr>
      </w:pPr>
    </w:p>
    <w:p w:rsidR="00A56A7C" w:rsidRPr="00E32FA7" w:rsidRDefault="00A56A7C" w:rsidP="001F3022">
      <w:pPr>
        <w:ind w:firstLine="510"/>
        <w:jc w:val="center"/>
        <w:rPr>
          <w:rFonts w:ascii="Times New Roman" w:hAnsi="Times New Roman" w:cs="Times New Roman"/>
          <w:b/>
          <w:bCs/>
          <w:color w:val="000000" w:themeColor="text1"/>
          <w:sz w:val="28"/>
          <w:szCs w:val="28"/>
        </w:rPr>
      </w:pPr>
    </w:p>
    <w:p w:rsidR="00814CCB" w:rsidRPr="00E32FA7" w:rsidRDefault="00814CCB" w:rsidP="001F3022">
      <w:pPr>
        <w:ind w:firstLine="510"/>
        <w:jc w:val="center"/>
        <w:rPr>
          <w:rFonts w:ascii="Times New Roman" w:hAnsi="Times New Roman" w:cs="Times New Roman"/>
          <w:color w:val="000000" w:themeColor="text1"/>
        </w:rPr>
      </w:pPr>
      <w:r w:rsidRPr="00E32FA7">
        <w:rPr>
          <w:rFonts w:ascii="Times New Roman" w:hAnsi="Times New Roman" w:cs="Times New Roman"/>
          <w:b/>
          <w:bCs/>
          <w:color w:val="000000" w:themeColor="text1"/>
          <w:sz w:val="28"/>
          <w:szCs w:val="28"/>
        </w:rPr>
        <w:t>Розділ 4. Забезпечення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111A7F" w:rsidRPr="00E32FA7" w:rsidRDefault="00111A7F" w:rsidP="001F3022">
      <w:pPr>
        <w:ind w:firstLine="510"/>
        <w:jc w:val="both"/>
        <w:rPr>
          <w:rFonts w:ascii="Times New Roman" w:hAnsi="Times New Roman" w:cs="Times New Roman"/>
          <w:color w:val="000000" w:themeColor="text1"/>
        </w:rPr>
      </w:pPr>
    </w:p>
    <w:p w:rsidR="00245ECE" w:rsidRPr="00E32FA7" w:rsidRDefault="00245ECE"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t>У рамках інформаційної взаємодії за платежами, належними місцевим бюджетам та платежами, які підлягають розподілу між державним та місцевими бюджетами протягом 2023 року по заявах платників на повернення помилково та/або надміру сплачених коштів сформовано 4002 висновків на суму 30186,74  тис</w:t>
      </w:r>
      <w:r w:rsidR="00C149FF" w:rsidRPr="00E32FA7">
        <w:rPr>
          <w:rFonts w:ascii="Times New Roman" w:hAnsi="Times New Roman" w:cs="Times New Roman"/>
          <w:color w:val="000000" w:themeColor="text1"/>
          <w:sz w:val="28"/>
          <w:szCs w:val="28"/>
          <w:lang w:eastAsia="ru-RU"/>
        </w:rPr>
        <w:t xml:space="preserve">. </w:t>
      </w:r>
      <w:r w:rsidRPr="00E32FA7">
        <w:rPr>
          <w:rFonts w:ascii="Times New Roman" w:hAnsi="Times New Roman" w:cs="Times New Roman"/>
          <w:color w:val="000000" w:themeColor="text1"/>
          <w:sz w:val="28"/>
          <w:szCs w:val="28"/>
          <w:lang w:eastAsia="ru-RU"/>
        </w:rPr>
        <w:t>грн та забезпечено своєчасне їх погодження з місцевими фінансовими органами.</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підставі Угоди від 20.04.2017 про інформаційне співробітництво між Головним управлінням ДПС у Закарпатській області та Департаментом екології та природних ресурсів Закарпатської обласної військової адміністрації здійснюється обмін інформацією стосовно отриманих дозволів </w:t>
      </w:r>
      <w:r w:rsidR="00C149FF" w:rsidRPr="00E32FA7">
        <w:rPr>
          <w:rFonts w:ascii="Times New Roman" w:hAnsi="Times New Roman" w:cs="Times New Roman"/>
          <w:color w:val="000000" w:themeColor="text1"/>
          <w:sz w:val="28"/>
          <w:szCs w:val="28"/>
        </w:rPr>
        <w:t xml:space="preserve">суб’єктів господарювання </w:t>
      </w:r>
      <w:r w:rsidRPr="00E32FA7">
        <w:rPr>
          <w:rFonts w:ascii="Times New Roman" w:hAnsi="Times New Roman" w:cs="Times New Roman"/>
          <w:color w:val="000000" w:themeColor="text1"/>
          <w:sz w:val="28"/>
          <w:szCs w:val="28"/>
        </w:rPr>
        <w:t>на відповідний період на викиди забруднюючих речовин в атмосферне повітря та скиди, та надходжень екологічного податку до бюджетів.</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Департаментом екології та природних ресурсів Закарпатської обласної військової адміністрації надіслано лист від 30.11.2023 № 2297/03-01 (вх.№ 12733/5/04 від 29.12.2023), яким надано перелік виданих дозволів на викиди забруднюючих речовин на 2024 рік.</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Постійно забезпечується інформаційна взаємодія при погодженні місцевими фінансовими органами сформованих електронних висновків в процесі повернення платникам податків помилково та/або надміру сплачених сум грошових зобов’язань та пені.</w:t>
      </w:r>
    </w:p>
    <w:p w:rsidR="0007704C" w:rsidRPr="00E32FA7" w:rsidRDefault="0007704C" w:rsidP="001F3022">
      <w:pPr>
        <w:ind w:firstLine="567"/>
        <w:jc w:val="both"/>
        <w:rPr>
          <w:rFonts w:ascii="Times New Roman" w:hAnsi="Times New Roman" w:cs="Times New Roman"/>
          <w:color w:val="000000" w:themeColor="text1"/>
        </w:rPr>
      </w:pPr>
    </w:p>
    <w:p w:rsidR="0007704C" w:rsidRPr="00E32FA7" w:rsidRDefault="00A63AD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посадовими особами ГУ ДПС взято участь </w:t>
      </w:r>
      <w:r w:rsidR="0007704C" w:rsidRPr="00E32FA7">
        <w:rPr>
          <w:rFonts w:ascii="Times New Roman" w:hAnsi="Times New Roman" w:cs="Times New Roman"/>
          <w:color w:val="000000" w:themeColor="text1"/>
          <w:sz w:val="28"/>
          <w:szCs w:val="28"/>
        </w:rPr>
        <w:t xml:space="preserve">в нарадах щодо стану погашення заборгованості з </w:t>
      </w:r>
      <w:r w:rsidRPr="00E32FA7">
        <w:rPr>
          <w:rFonts w:ascii="Times New Roman" w:hAnsi="Times New Roman" w:cs="Times New Roman"/>
          <w:color w:val="000000" w:themeColor="text1"/>
          <w:sz w:val="28"/>
          <w:szCs w:val="28"/>
        </w:rPr>
        <w:t>заробітної</w:t>
      </w:r>
      <w:r w:rsidR="0007704C" w:rsidRPr="00E32FA7">
        <w:rPr>
          <w:rFonts w:ascii="Times New Roman" w:hAnsi="Times New Roman" w:cs="Times New Roman"/>
          <w:color w:val="000000" w:themeColor="text1"/>
          <w:sz w:val="28"/>
          <w:szCs w:val="28"/>
        </w:rPr>
        <w:t>̈</w:t>
      </w:r>
      <w:r w:rsidR="00ED3898" w:rsidRPr="00E32FA7">
        <w:rPr>
          <w:rFonts w:ascii="Times New Roman" w:hAnsi="Times New Roman" w:cs="Times New Roman"/>
          <w:color w:val="000000" w:themeColor="text1"/>
          <w:sz w:val="28"/>
          <w:szCs w:val="28"/>
        </w:rPr>
        <w:t xml:space="preserve"> </w:t>
      </w:r>
      <w:r w:rsidR="0007704C" w:rsidRPr="00E32FA7">
        <w:rPr>
          <w:rFonts w:ascii="Times New Roman" w:hAnsi="Times New Roman" w:cs="Times New Roman"/>
          <w:color w:val="000000" w:themeColor="text1"/>
          <w:sz w:val="28"/>
          <w:szCs w:val="28"/>
        </w:rPr>
        <w:t xml:space="preserve">плати та інших соціальних виплат на підприємствах і організаціях, яка проходять в Закарпатській обласній </w:t>
      </w:r>
      <w:r w:rsidRPr="00E32FA7">
        <w:rPr>
          <w:rFonts w:ascii="Times New Roman" w:hAnsi="Times New Roman" w:cs="Times New Roman"/>
          <w:color w:val="000000" w:themeColor="text1"/>
          <w:sz w:val="28"/>
          <w:szCs w:val="28"/>
        </w:rPr>
        <w:t xml:space="preserve">військовій </w:t>
      </w:r>
      <w:r w:rsidR="0007704C" w:rsidRPr="00E32FA7">
        <w:rPr>
          <w:rFonts w:ascii="Times New Roman" w:hAnsi="Times New Roman" w:cs="Times New Roman"/>
          <w:color w:val="000000" w:themeColor="text1"/>
          <w:sz w:val="28"/>
          <w:szCs w:val="28"/>
        </w:rPr>
        <w:t>адміністрації за участі керівництва Закарпатської О</w:t>
      </w:r>
      <w:r w:rsidRPr="00E32FA7">
        <w:rPr>
          <w:rFonts w:ascii="Times New Roman" w:hAnsi="Times New Roman" w:cs="Times New Roman"/>
          <w:color w:val="000000" w:themeColor="text1"/>
          <w:sz w:val="28"/>
          <w:szCs w:val="28"/>
        </w:rPr>
        <w:t>ВА</w:t>
      </w:r>
      <w:r w:rsidR="0007704C" w:rsidRPr="00E32FA7">
        <w:rPr>
          <w:rFonts w:ascii="Times New Roman" w:hAnsi="Times New Roman" w:cs="Times New Roman"/>
          <w:color w:val="000000" w:themeColor="text1"/>
          <w:sz w:val="28"/>
          <w:szCs w:val="28"/>
        </w:rPr>
        <w:t xml:space="preserve">, керівників структурних підрозділів </w:t>
      </w:r>
      <w:r w:rsidRPr="00E32FA7">
        <w:rPr>
          <w:rFonts w:ascii="Times New Roman" w:hAnsi="Times New Roman" w:cs="Times New Roman"/>
          <w:color w:val="000000" w:themeColor="text1"/>
          <w:sz w:val="28"/>
          <w:szCs w:val="28"/>
        </w:rPr>
        <w:t>ОВА</w:t>
      </w:r>
      <w:r w:rsidR="0007704C" w:rsidRPr="00E32FA7">
        <w:rPr>
          <w:rFonts w:ascii="Times New Roman" w:hAnsi="Times New Roman" w:cs="Times New Roman"/>
          <w:color w:val="000000" w:themeColor="text1"/>
          <w:sz w:val="28"/>
          <w:szCs w:val="28"/>
        </w:rPr>
        <w:t xml:space="preserve">, територіальних управлінь Держпраці, Пенсійного Фонду, Держстату, Фонду Держмайна та </w:t>
      </w:r>
      <w:r w:rsidR="00A56A7C" w:rsidRPr="00E32FA7">
        <w:rPr>
          <w:rFonts w:ascii="Times New Roman" w:hAnsi="Times New Roman" w:cs="Times New Roman"/>
          <w:color w:val="000000" w:themeColor="text1"/>
          <w:sz w:val="28"/>
          <w:szCs w:val="28"/>
        </w:rPr>
        <w:t>Закарпатської</w:t>
      </w:r>
      <w:r w:rsidR="00ED3898" w:rsidRPr="00E32FA7">
        <w:rPr>
          <w:rFonts w:ascii="Times New Roman" w:hAnsi="Times New Roman" w:cs="Times New Roman"/>
          <w:color w:val="000000" w:themeColor="text1"/>
          <w:sz w:val="28"/>
          <w:szCs w:val="28"/>
        </w:rPr>
        <w:t xml:space="preserve"> </w:t>
      </w:r>
      <w:r w:rsidR="00A56A7C" w:rsidRPr="00E32FA7">
        <w:rPr>
          <w:rFonts w:ascii="Times New Roman" w:hAnsi="Times New Roman" w:cs="Times New Roman"/>
          <w:color w:val="000000" w:themeColor="text1"/>
          <w:sz w:val="28"/>
          <w:szCs w:val="28"/>
        </w:rPr>
        <w:t>обласної</w:t>
      </w:r>
      <w:r w:rsidR="0007704C" w:rsidRPr="00E32FA7">
        <w:rPr>
          <w:rFonts w:ascii="Times New Roman" w:hAnsi="Times New Roman" w:cs="Times New Roman"/>
          <w:color w:val="000000" w:themeColor="text1"/>
          <w:sz w:val="28"/>
          <w:szCs w:val="28"/>
        </w:rPr>
        <w:t xml:space="preserve"> прокуратури.</w:t>
      </w:r>
    </w:p>
    <w:p w:rsidR="0007704C" w:rsidRPr="00E32FA7" w:rsidRDefault="0007704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lastRenderedPageBreak/>
        <w:t>Питання забезпечення дотримання вимог чинного законодавства в частині виплати заробітної плати не нижче законодавчо встановленого рівня, погашення існуючої заборгованості із заробітної плати знаходиться на постійному контролі в Г</w:t>
      </w:r>
      <w:r w:rsidR="00A7655B" w:rsidRPr="00E32FA7">
        <w:rPr>
          <w:rFonts w:ascii="Times New Roman" w:hAnsi="Times New Roman" w:cs="Times New Roman"/>
          <w:color w:val="000000" w:themeColor="text1"/>
          <w:sz w:val="28"/>
          <w:szCs w:val="28"/>
        </w:rPr>
        <w:t>У ДПС</w:t>
      </w:r>
      <w:r w:rsidRPr="00E32FA7">
        <w:rPr>
          <w:rFonts w:ascii="Times New Roman" w:hAnsi="Times New Roman" w:cs="Times New Roman"/>
          <w:color w:val="000000" w:themeColor="text1"/>
          <w:sz w:val="28"/>
          <w:szCs w:val="28"/>
        </w:rPr>
        <w:t xml:space="preserve">. </w:t>
      </w:r>
    </w:p>
    <w:p w:rsidR="00C07B80" w:rsidRPr="00E32FA7" w:rsidRDefault="0007704C" w:rsidP="001F3022">
      <w:pPr>
        <w:ind w:firstLine="567"/>
        <w:jc w:val="both"/>
        <w:rPr>
          <w:rFonts w:ascii="Times New Roman" w:hAnsi="Times New Roman" w:cs="Times New Roman"/>
          <w:b/>
          <w:color w:val="000000" w:themeColor="text1"/>
          <w:sz w:val="28"/>
          <w:szCs w:val="28"/>
        </w:rPr>
      </w:pPr>
      <w:r w:rsidRPr="00E32FA7">
        <w:rPr>
          <w:rFonts w:ascii="Times New Roman" w:hAnsi="Times New Roman" w:cs="Times New Roman"/>
          <w:color w:val="000000" w:themeColor="text1"/>
          <w:sz w:val="28"/>
          <w:szCs w:val="28"/>
        </w:rPr>
        <w:t>У  Г</w:t>
      </w:r>
      <w:r w:rsidR="00A7655B"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ДПС проводяться зустрічі з органами місцевого самоврядування, які спрямовані, в тому числі і на упередження порушень чинного законодавства з питань оплати праці. Станом на 31.12.2023 проведено такі зустрічі з представниками 64 територіальних громад. Крім того, прийнято участь в інформаційній сесії, організованій Закарпатським регіональним офісом Програми «U-LEAD з Європою», з питань повноважень органів місцевого самоврядування щодо місцевих податків і зборів, їх сплати, нарахування та погашення заборгованості. У заході спільно з керівництвом та фахівцями Г</w:t>
      </w:r>
      <w:r w:rsidR="00A7655B" w:rsidRPr="00E32FA7">
        <w:rPr>
          <w:rFonts w:ascii="Times New Roman" w:hAnsi="Times New Roman" w:cs="Times New Roman"/>
          <w:color w:val="000000" w:themeColor="text1"/>
          <w:sz w:val="28"/>
          <w:szCs w:val="28"/>
        </w:rPr>
        <w:t>У</w:t>
      </w:r>
      <w:r w:rsidRPr="00E32FA7">
        <w:rPr>
          <w:rFonts w:ascii="Times New Roman" w:hAnsi="Times New Roman" w:cs="Times New Roman"/>
          <w:color w:val="000000" w:themeColor="text1"/>
          <w:sz w:val="28"/>
          <w:szCs w:val="28"/>
        </w:rPr>
        <w:t xml:space="preserve"> ДПС взяли участь понад 90 представників територіальних громад Закарпаття. Під час зустрічей наголошено щодо необхідності спільної роботи органів місцевого самоврядування, територіальних громад та контролюючих органів в напрямку дотримання суб’єктами господарювання мінімальних державних гарантій в частині оплати праці, шляхом проведення активної роз’яснювальної роботи, а також шляхом публікацій у місцевих засобах масової інформації, на офіційних сайтах та соціальних мережах.</w:t>
      </w:r>
    </w:p>
    <w:p w:rsidR="00C07B80" w:rsidRPr="00E32FA7" w:rsidRDefault="00C07B8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забезпечення взаємодії із Закарпатською обласною державною адміністрацією та місцевими державними адміністраціями посадова особа управління по роботі з податковим боргом включена до складу комісії з питань погашення заборгованості із заробітної плати, пенсій, стипендій, інших соціальних виплат та податкового боргу, затвердженої розпорядженням  Закарпатської ОВА від 12.06.2009 №291 (у редакції розпорядження від 29.11.023 №1043), на засідання якої в межах компетенції готуються відповідні аналітичні матеріали. </w:t>
      </w:r>
    </w:p>
    <w:p w:rsidR="00C07B80" w:rsidRPr="00E32FA7" w:rsidRDefault="00C07B8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Крім того, відповідно до Бюджетного кодексу України та в порядку статті 12 Податкового кодексу України до органів місцевого самоврядування щомісячно надається інформація про суми податкового боргу до місцевих бюджетів у розрізі джерел доходів; формуються електронні висновки в процесі повернення платникам податків помилково та/або надміру сплачених сум грошових зобов’язань та пені.</w:t>
      </w:r>
    </w:p>
    <w:p w:rsidR="00E33F6A" w:rsidRPr="00E32FA7" w:rsidRDefault="00E33F6A" w:rsidP="001F3022">
      <w:pPr>
        <w:ind w:firstLine="567"/>
        <w:jc w:val="both"/>
        <w:rPr>
          <w:rFonts w:ascii="Times New Roman" w:hAnsi="Times New Roman" w:cs="Times New Roman"/>
          <w:b/>
          <w:color w:val="000000" w:themeColor="text1"/>
        </w:rPr>
      </w:pPr>
    </w:p>
    <w:p w:rsidR="00C07B80" w:rsidRPr="00E32FA7" w:rsidRDefault="00C07B8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забезпечення інформаційного обміну з територіальними органами центральних органів виконавчої влади, органами місцевого самоврядування та державними органами відповідно до угод та протоколів про інформаційну взаємодію, а також на отримані запити зокрема із Головним управлінням статистики у Закарпатській області, із Головним управлінням Державної казначейської служби України у Закарпатській області, Головним управлінням Пенсійного фонду України в Закарпатській області, управлінням по роботі з податковим боргом у межах компетенції направляється інформація про вжиті заходи з погашення сум податкового боргу та заборгованості з єдиного соціального внеску.  </w:t>
      </w:r>
    </w:p>
    <w:p w:rsidR="00B07CDB" w:rsidRPr="00E32FA7" w:rsidRDefault="00B07CDB" w:rsidP="001F3022">
      <w:pPr>
        <w:ind w:firstLine="567"/>
        <w:jc w:val="both"/>
        <w:rPr>
          <w:rFonts w:ascii="Times New Roman" w:hAnsi="Times New Roman" w:cs="Times New Roman"/>
          <w:color w:val="000000" w:themeColor="text1"/>
          <w:sz w:val="28"/>
          <w:szCs w:val="28"/>
        </w:rPr>
      </w:pPr>
    </w:p>
    <w:p w:rsidR="00B07CDB" w:rsidRPr="00E32FA7" w:rsidRDefault="00B07CD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lastRenderedPageBreak/>
        <w:t>Протягом 202</w:t>
      </w:r>
      <w:r w:rsidR="00077DF6"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року посадові особи ГУ ДПС не брали участі у заходах міжнародного характеру.</w:t>
      </w:r>
    </w:p>
    <w:p w:rsidR="00C07B80" w:rsidRPr="00E32FA7" w:rsidRDefault="00C07B80" w:rsidP="001F3022">
      <w:pPr>
        <w:ind w:firstLine="567"/>
        <w:jc w:val="both"/>
        <w:rPr>
          <w:rFonts w:ascii="Times New Roman" w:hAnsi="Times New Roman" w:cs="Times New Roman"/>
          <w:color w:val="000000" w:themeColor="text1"/>
          <w:lang w:eastAsia="ru-RU"/>
        </w:rPr>
      </w:pPr>
    </w:p>
    <w:p w:rsidR="00E33F6A" w:rsidRPr="00E32FA7" w:rsidRDefault="00B07CD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ГУ ДПС </w:t>
      </w:r>
      <w:r w:rsidR="00E33F6A" w:rsidRPr="00E32FA7">
        <w:rPr>
          <w:rFonts w:ascii="Times New Roman" w:hAnsi="Times New Roman" w:cs="Times New Roman"/>
          <w:color w:val="000000" w:themeColor="text1"/>
          <w:sz w:val="28"/>
          <w:szCs w:val="28"/>
        </w:rPr>
        <w:t>забезпечено взаємодію з Західним міжрегіональним управлінням лісового та мисливського господарства у Закарпатській області щодо отримання інформації про перелік лісокористувачів області, яким надано лісорубні квитки на проведення рубок головного користування.</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Західним міжрегіональним управлінням лісового та мисливського господарства у Закарпатській області надано Довідки:</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листом від 22.05.2023  № 08/710-23 Довідку «Про перелік лісокористувачів, яким надано лісорубні квитки у 2023 році Західним міжрегіональним управлінням лісового та мисливського господарства у Закарпатській області на проведення рубок головного користування станом на 01.04.2023р.»;</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листом від 24.07.2023 № 08/1159-23 Довідку «Про перелік лісокористувачів, яким надано лісорубні квитки у 2023 році Західним міжрегіональним управлінням лісового та мисливського господарства у Закарпатській області на проведення рубок головного користування станом на 01.07.2023р.»;</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листом від 22.11.2023 № 08/1891-23 Довідку «Про перелік лісокористувачів, яким надано лісорубні квитки у 2023 році Західним міжрегіональним управлінням лісового та мисливського господарства у Закарпатській області на проведення рубок головного користування станом на 01.10.2023р.»;</w:t>
      </w:r>
    </w:p>
    <w:p w:rsidR="00E33F6A" w:rsidRPr="00E32FA7" w:rsidRDefault="00E33F6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листом від 02.01.2024  № 08/4-24 надано Довідку «Про перелік лісокористувачів, яким надано лісорубні квитки у 2023 році Західним міжрегіональним управлінням лісового та мисливського господарства у Закарпатській області на проведення рубок головного користування станом на 01.01.2024р.».</w:t>
      </w:r>
    </w:p>
    <w:p w:rsidR="00C52A36" w:rsidRPr="00E32FA7" w:rsidRDefault="00C52A36" w:rsidP="001F3022">
      <w:pPr>
        <w:ind w:firstLine="567"/>
        <w:jc w:val="both"/>
        <w:rPr>
          <w:rFonts w:ascii="Times New Roman" w:hAnsi="Times New Roman" w:cs="Times New Roman"/>
          <w:color w:val="000000" w:themeColor="text1"/>
        </w:rPr>
      </w:pPr>
    </w:p>
    <w:p w:rsidR="001265A1" w:rsidRPr="00E32FA7" w:rsidRDefault="00814CCB" w:rsidP="001F3022">
      <w:pPr>
        <w:ind w:firstLine="567"/>
        <w:jc w:val="both"/>
        <w:rPr>
          <w:rFonts w:ascii="Times New Roman" w:hAnsi="Times New Roman" w:cs="Times New Roman"/>
          <w:color w:val="000000" w:themeColor="text1"/>
          <w:spacing w:val="4"/>
          <w:sz w:val="28"/>
          <w:szCs w:val="28"/>
        </w:rPr>
      </w:pPr>
      <w:r w:rsidRPr="00E32FA7">
        <w:rPr>
          <w:rFonts w:ascii="Times New Roman" w:hAnsi="Times New Roman" w:cs="Times New Roman"/>
          <w:color w:val="000000" w:themeColor="text1"/>
          <w:sz w:val="28"/>
          <w:szCs w:val="28"/>
        </w:rPr>
        <w:t xml:space="preserve">Протягом </w:t>
      </w:r>
      <w:r w:rsidR="004C6BAD" w:rsidRPr="00E32FA7">
        <w:rPr>
          <w:rFonts w:ascii="Times New Roman" w:hAnsi="Times New Roman" w:cs="Times New Roman"/>
          <w:color w:val="000000" w:themeColor="text1"/>
          <w:sz w:val="28"/>
          <w:szCs w:val="28"/>
        </w:rPr>
        <w:t xml:space="preserve">2023 </w:t>
      </w:r>
      <w:r w:rsidRPr="00E32FA7">
        <w:rPr>
          <w:rFonts w:ascii="Times New Roman" w:hAnsi="Times New Roman" w:cs="Times New Roman"/>
          <w:color w:val="000000" w:themeColor="text1"/>
          <w:sz w:val="28"/>
          <w:szCs w:val="28"/>
        </w:rPr>
        <w:t>року</w:t>
      </w:r>
      <w:r w:rsidR="004C6BAD" w:rsidRPr="00E32FA7">
        <w:rPr>
          <w:rFonts w:ascii="Times New Roman" w:hAnsi="Times New Roman" w:cs="Times New Roman"/>
          <w:color w:val="000000" w:themeColor="text1"/>
          <w:sz w:val="28"/>
          <w:szCs w:val="28"/>
        </w:rPr>
        <w:t xml:space="preserve"> в</w:t>
      </w:r>
      <w:r w:rsidR="001265A1" w:rsidRPr="00E32FA7">
        <w:rPr>
          <w:rFonts w:ascii="Times New Roman" w:hAnsi="Times New Roman" w:cs="Times New Roman"/>
          <w:color w:val="000000" w:themeColor="text1"/>
          <w:sz w:val="28"/>
          <w:szCs w:val="28"/>
        </w:rPr>
        <w:t xml:space="preserve">живались заходи щодо взаємодії та обміну інформацією з державними органами інших держав згідно із законодавством України, міжнародними договорами. </w:t>
      </w:r>
    </w:p>
    <w:p w:rsidR="00C52A36" w:rsidRPr="00E32FA7" w:rsidRDefault="001265A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протягом 2023 року отримано 29запитів іноземних компетентних органів щодо встановлення місцезнаходження та вручення документів українським платникам податків, щодо отримання пояснень від українських платників податків про взаємовідносини з іноземними суб’єктами господарювання. Надано 23проміжні відповіді та 25 остаточних відповідей на запити іноземних компетентних органів.</w:t>
      </w:r>
    </w:p>
    <w:p w:rsidR="001265A1" w:rsidRPr="00E32FA7" w:rsidRDefault="001265A1" w:rsidP="001F3022">
      <w:pPr>
        <w:ind w:firstLine="510"/>
        <w:jc w:val="both"/>
        <w:rPr>
          <w:rFonts w:ascii="Times New Roman" w:hAnsi="Times New Roman" w:cs="Times New Roman"/>
          <w:b/>
          <w:bCs/>
          <w:color w:val="000000" w:themeColor="text1"/>
          <w:sz w:val="28"/>
          <w:szCs w:val="28"/>
        </w:rPr>
      </w:pPr>
    </w:p>
    <w:p w:rsidR="00814CCB" w:rsidRPr="00E32FA7" w:rsidRDefault="00814CCB" w:rsidP="001F3022">
      <w:pPr>
        <w:ind w:firstLine="510"/>
        <w:jc w:val="center"/>
        <w:rPr>
          <w:rFonts w:ascii="Times New Roman" w:hAnsi="Times New Roman" w:cs="Times New Roman"/>
          <w:b/>
          <w:bCs/>
          <w:color w:val="000000" w:themeColor="text1"/>
          <w:sz w:val="28"/>
          <w:szCs w:val="28"/>
        </w:rPr>
      </w:pPr>
      <w:r w:rsidRPr="00E32FA7">
        <w:rPr>
          <w:rFonts w:ascii="Times New Roman" w:hAnsi="Times New Roman" w:cs="Times New Roman"/>
          <w:b/>
          <w:bCs/>
          <w:color w:val="000000" w:themeColor="text1"/>
          <w:sz w:val="28"/>
          <w:szCs w:val="28"/>
        </w:rPr>
        <w:t>Розділ 5. Впровадження електронних сервісів для суб’єктів господарювання</w:t>
      </w:r>
    </w:p>
    <w:p w:rsidR="004C6BAD" w:rsidRPr="00E32FA7" w:rsidRDefault="004C6BAD" w:rsidP="001F3022">
      <w:pPr>
        <w:ind w:firstLine="510"/>
        <w:jc w:val="center"/>
        <w:rPr>
          <w:rFonts w:ascii="Times New Roman" w:hAnsi="Times New Roman" w:cs="Times New Roman"/>
          <w:color w:val="000000" w:themeColor="text1"/>
          <w:sz w:val="28"/>
          <w:szCs w:val="28"/>
          <w:lang w:eastAsia="ru-RU"/>
        </w:rPr>
      </w:pP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Використання електронного сервісу «Електронний кабінет платника податків» забезпечує зменшення витрат часу на адміністрування податків і зборів за рахунок електронізації процесу. </w:t>
      </w: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Даний сервіс забезпечує подання звітності в реальному часі, надає змогу перегляду податкової звітності та доступу до інформації про стан розрахунку з </w:t>
      </w:r>
      <w:r w:rsidRPr="00E32FA7">
        <w:rPr>
          <w:rFonts w:ascii="Times New Roman" w:hAnsi="Times New Roman" w:cs="Times New Roman"/>
          <w:color w:val="000000" w:themeColor="text1"/>
          <w:sz w:val="28"/>
          <w:szCs w:val="28"/>
        </w:rPr>
        <w:lastRenderedPageBreak/>
        <w:t>бюджетом.</w:t>
      </w: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Систематично проводиться роз’яснювальна робота для платників щодо формування та подання податкової, фінансової та іншої звітності в електронному вигляді засобами безкоштовного програмного забезпечення. </w:t>
      </w:r>
    </w:p>
    <w:p w:rsidR="00C52A36" w:rsidRPr="00E32FA7" w:rsidRDefault="00C52A36" w:rsidP="001F3022">
      <w:pPr>
        <w:ind w:firstLine="567"/>
        <w:jc w:val="both"/>
        <w:rPr>
          <w:rFonts w:ascii="Times New Roman" w:hAnsi="Times New Roman" w:cs="Times New Roman"/>
          <w:color w:val="000000" w:themeColor="text1"/>
        </w:rPr>
      </w:pP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Координація та функціонування діяльності 10 центрів обслуговування платників, приведено у відповідність до вимог наказу ДПС від 30.09.2020 № 537 «Про затвердження документів, які регламентують діяльність ЦОП» та наказу ГУ ДПС від 27.01.2021 № 136 «Про затвердження документів, які регламентуют</w:t>
      </w:r>
      <w:r w:rsidR="006330B1" w:rsidRPr="00E32FA7">
        <w:rPr>
          <w:rFonts w:ascii="Times New Roman" w:hAnsi="Times New Roman" w:cs="Times New Roman"/>
          <w:color w:val="000000" w:themeColor="text1"/>
          <w:sz w:val="28"/>
          <w:szCs w:val="28"/>
        </w:rPr>
        <w:t>ь діяльність ЦОП».</w:t>
      </w:r>
    </w:p>
    <w:p w:rsidR="00C52A36" w:rsidRPr="00E32FA7" w:rsidRDefault="00C52A36" w:rsidP="001F3022">
      <w:pPr>
        <w:ind w:firstLine="567"/>
        <w:jc w:val="both"/>
        <w:rPr>
          <w:rFonts w:ascii="Times New Roman" w:hAnsi="Times New Roman" w:cs="Times New Roman"/>
          <w:color w:val="000000" w:themeColor="text1"/>
        </w:rPr>
      </w:pP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виконання вимог наказу ДПС від 24.06.2021 № 642 «Про звітування у сфері надання адміністративних послуг» </w:t>
      </w:r>
      <w:r w:rsidRPr="00E32FA7">
        <w:rPr>
          <w:rFonts w:ascii="Times New Roman" w:hAnsi="Times New Roman"/>
          <w:color w:val="000000" w:themeColor="text1"/>
          <w:sz w:val="28"/>
          <w:szCs w:val="28"/>
        </w:rPr>
        <w:t>(зі змінами, внесеними наказом Д</w:t>
      </w:r>
      <w:r w:rsidR="006330B1" w:rsidRPr="00E32FA7">
        <w:rPr>
          <w:rFonts w:ascii="Times New Roman" w:hAnsi="Times New Roman"/>
          <w:color w:val="000000" w:themeColor="text1"/>
          <w:sz w:val="28"/>
          <w:szCs w:val="28"/>
        </w:rPr>
        <w:t>ПС</w:t>
      </w:r>
      <w:r w:rsidRPr="00E32FA7">
        <w:rPr>
          <w:rFonts w:ascii="Times New Roman" w:hAnsi="Times New Roman"/>
          <w:color w:val="000000" w:themeColor="text1"/>
          <w:sz w:val="28"/>
          <w:szCs w:val="28"/>
        </w:rPr>
        <w:t xml:space="preserve"> від 17.11.2022 № 849), </w:t>
      </w:r>
      <w:r w:rsidRPr="00E32FA7">
        <w:rPr>
          <w:rFonts w:ascii="Times New Roman" w:hAnsi="Times New Roman" w:cs="Times New Roman"/>
          <w:color w:val="000000" w:themeColor="text1"/>
          <w:sz w:val="28"/>
          <w:szCs w:val="28"/>
        </w:rPr>
        <w:t>щомісячно здійснюється моніторинг у сфері надання адміністративних послуг згідно форм, затверджених наказом. Крім того, визначено, що середня тривалість надання адміністративної послуги в ЦОП не перевищує 5-10 хвилин, задовільно оцінюються умови створені для платників податків, відвідувачі відчули позитивні зміни в діяльності інспекцій області з відкриттям ЦОП.</w:t>
      </w: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січня</w:t>
      </w:r>
      <w:r w:rsidR="006330B1"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грудня2023 року Г</w:t>
      </w:r>
      <w:r w:rsidR="006330B1"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 xml:space="preserve">ДПС надано 132,7 тис. адміністративних послуг, у т.ч. у ЦОП – 79,6 тис. та 39,9 тис. в електронній формі. </w:t>
      </w: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 роботі 10 Центрів обслуговування платників у Закарпатській області задіяно 65 працівник</w:t>
      </w:r>
      <w:r w:rsidR="006330B1" w:rsidRPr="00E32FA7">
        <w:rPr>
          <w:rFonts w:ascii="Times New Roman" w:hAnsi="Times New Roman" w:cs="Times New Roman"/>
          <w:color w:val="000000" w:themeColor="text1"/>
          <w:sz w:val="28"/>
          <w:szCs w:val="28"/>
        </w:rPr>
        <w:t>ів</w:t>
      </w:r>
      <w:r w:rsidRPr="00E32FA7">
        <w:rPr>
          <w:rFonts w:ascii="Times New Roman" w:hAnsi="Times New Roman" w:cs="Times New Roman"/>
          <w:color w:val="000000" w:themeColor="text1"/>
          <w:sz w:val="28"/>
          <w:szCs w:val="28"/>
        </w:rPr>
        <w:t xml:space="preserve">. Найбільш популярні послуги залишаються видача картки платника податків та надання відомостей з Державного реєстру фізичних осіб </w:t>
      </w:r>
      <w:r w:rsidR="006330B1"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платників</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податків  про суми/джерела виплачених доходів та утриманих податків. Так, протягом січня</w:t>
      </w:r>
      <w:r w:rsidR="006330B1"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грудня2023 року видано 65,9  тис.  реєстраційних  номерів,  у т.ч. 55,9 тис. у ЦОП.</w:t>
      </w: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виконання вимог наказу ГУ ДПС від 27.01.2021 № 136 «Про затвердження документів,</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які регламентують діяльність ЦОП» центри обслуговування платників в повній мірі забезпечені необхідною кількістю бланків. Крім того, у разі необхідності кожний консультант-модератор на вимогу відвідувачів друкує необхідні заяви та бланки. </w:t>
      </w:r>
    </w:p>
    <w:p w:rsidR="00897298" w:rsidRPr="00E32FA7" w:rsidRDefault="0089729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На дотримання вимог Регламенту центру обслуговування платників, приміщення ЦОПів ГУ ДПС у Закарпатської області обладнано камерами відеоспостереження, із виведенням інформації підрозділу електронних сервісів ГУ ДПС, координатору ЦОП для забезпечення оперативного реагування, порядку на території ЦОП та контролю за діяльністю працівників, залучених до роботи в ЦОП, а також</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Моніторинговому центру ДПС, наявні інформаційні екрани з актуальною довідковою інформацією. Вхідні групи до ЦОП обладнано зручностями для людей з обмеженими фізичними можливостями (пандус, а у випадку де ЦОП знаходиться на другому поверсі встановлено кнопку виклику консультанта-модератора та місце для обслуговування). </w:t>
      </w:r>
    </w:p>
    <w:p w:rsidR="00897298" w:rsidRPr="00E32FA7" w:rsidRDefault="00897298" w:rsidP="001F3022">
      <w:pPr>
        <w:ind w:firstLine="567"/>
        <w:jc w:val="both"/>
        <w:rPr>
          <w:rFonts w:ascii="Times New Roman" w:hAnsi="Times New Roman" w:cs="Times New Roman"/>
          <w:color w:val="000000" w:themeColor="text1"/>
          <w:sz w:val="28"/>
          <w:szCs w:val="28"/>
          <w:lang w:val="ru-RU"/>
        </w:rPr>
      </w:pPr>
      <w:r w:rsidRPr="00E32FA7">
        <w:rPr>
          <w:rFonts w:ascii="Times New Roman" w:hAnsi="Times New Roman" w:cs="Times New Roman"/>
          <w:color w:val="000000" w:themeColor="text1"/>
          <w:sz w:val="28"/>
          <w:szCs w:val="28"/>
        </w:rPr>
        <w:t xml:space="preserve">Працівники ЦОП забезпечені всією необхідною для роботи технікою, а саме комп’ютерами, принтерами, копіювальною технікою. Для зручності в кожному </w:t>
      </w:r>
      <w:r w:rsidRPr="00E32FA7">
        <w:rPr>
          <w:rFonts w:ascii="Times New Roman" w:hAnsi="Times New Roman" w:cs="Times New Roman"/>
          <w:color w:val="000000" w:themeColor="text1"/>
          <w:sz w:val="28"/>
          <w:szCs w:val="28"/>
        </w:rPr>
        <w:lastRenderedPageBreak/>
        <w:t>ЦОП є доступ до мережі Інтернет (WІ – FІ), також наявне робоче місце платника податків, яке обладнано комп’ютером з доступом до мережі Інтернет.</w:t>
      </w:r>
    </w:p>
    <w:p w:rsidR="00C52A36" w:rsidRPr="00E32FA7" w:rsidRDefault="00C52A36" w:rsidP="001F3022">
      <w:pPr>
        <w:ind w:firstLine="567"/>
        <w:jc w:val="both"/>
        <w:rPr>
          <w:rFonts w:ascii="Times New Roman" w:hAnsi="Times New Roman" w:cs="Times New Roman"/>
          <w:color w:val="000000" w:themeColor="text1"/>
          <w:lang w:val="ru-RU"/>
        </w:rPr>
      </w:pPr>
    </w:p>
    <w:p w:rsidR="00897298" w:rsidRPr="00E32FA7" w:rsidRDefault="003C3B7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ГУ ДПС </w:t>
      </w:r>
      <w:r w:rsidR="00897298" w:rsidRPr="00E32FA7">
        <w:rPr>
          <w:rFonts w:ascii="Times New Roman" w:hAnsi="Times New Roman" w:cs="Times New Roman"/>
          <w:color w:val="000000" w:themeColor="text1"/>
          <w:sz w:val="28"/>
          <w:szCs w:val="28"/>
        </w:rPr>
        <w:t xml:space="preserve">забезпечено організацію та координацію роботи </w:t>
      </w:r>
      <w:r w:rsidRPr="00E32FA7">
        <w:rPr>
          <w:rFonts w:ascii="Times New Roman" w:hAnsi="Times New Roman" w:cs="Times New Roman"/>
          <w:color w:val="000000" w:themeColor="text1"/>
          <w:sz w:val="28"/>
          <w:szCs w:val="28"/>
        </w:rPr>
        <w:t xml:space="preserve">структурних </w:t>
      </w:r>
      <w:r w:rsidR="00897298" w:rsidRPr="00E32FA7">
        <w:rPr>
          <w:rFonts w:ascii="Times New Roman" w:hAnsi="Times New Roman" w:cs="Times New Roman"/>
          <w:color w:val="000000" w:themeColor="text1"/>
          <w:sz w:val="28"/>
          <w:szCs w:val="28"/>
        </w:rPr>
        <w:t>підрозділів щодо реєстрації та повноти обліку платників податків, платників єдиного внеску, об’єктів оподаткування та об’єктів, пов’язаних з оподаткуванням, яка здійснюється згідно</w:t>
      </w:r>
      <w:r w:rsidRPr="00E32FA7">
        <w:rPr>
          <w:rFonts w:ascii="Times New Roman" w:hAnsi="Times New Roman" w:cs="Times New Roman"/>
          <w:color w:val="000000" w:themeColor="text1"/>
          <w:sz w:val="28"/>
          <w:szCs w:val="28"/>
        </w:rPr>
        <w:t xml:space="preserve"> з </w:t>
      </w:r>
      <w:r w:rsidR="00897298" w:rsidRPr="00E32FA7">
        <w:rPr>
          <w:rFonts w:ascii="Times New Roman" w:hAnsi="Times New Roman" w:cs="Times New Roman"/>
          <w:color w:val="000000" w:themeColor="text1"/>
          <w:sz w:val="28"/>
          <w:szCs w:val="28"/>
        </w:rPr>
        <w:t>вимог</w:t>
      </w:r>
      <w:r w:rsidRPr="00E32FA7">
        <w:rPr>
          <w:rFonts w:ascii="Times New Roman" w:hAnsi="Times New Roman" w:cs="Times New Roman"/>
          <w:color w:val="000000" w:themeColor="text1"/>
          <w:sz w:val="28"/>
          <w:szCs w:val="28"/>
        </w:rPr>
        <w:t>ами</w:t>
      </w:r>
      <w:r w:rsidR="00897298" w:rsidRPr="00E32FA7">
        <w:rPr>
          <w:rFonts w:ascii="Times New Roman" w:hAnsi="Times New Roman" w:cs="Times New Roman"/>
          <w:color w:val="000000" w:themeColor="text1"/>
          <w:sz w:val="28"/>
          <w:szCs w:val="28"/>
        </w:rPr>
        <w:t xml:space="preserve"> Закону України від 08.07.2010 №2464-VI </w:t>
      </w:r>
      <w:r w:rsidRPr="00E32FA7">
        <w:rPr>
          <w:rFonts w:ascii="Times New Roman" w:hAnsi="Times New Roman" w:cs="Times New Roman"/>
          <w:color w:val="000000" w:themeColor="text1"/>
          <w:sz w:val="28"/>
          <w:szCs w:val="28"/>
        </w:rPr>
        <w:t>«</w:t>
      </w:r>
      <w:r w:rsidR="00897298" w:rsidRPr="00E32FA7">
        <w:rPr>
          <w:rFonts w:ascii="Times New Roman" w:hAnsi="Times New Roman" w:cs="Times New Roman"/>
          <w:color w:val="000000" w:themeColor="text1"/>
          <w:sz w:val="28"/>
          <w:szCs w:val="28"/>
        </w:rPr>
        <w:t>Про збір та облік єдиного внеску на загальнообов‘язкове державне соціальне страхування</w:t>
      </w:r>
      <w:r w:rsidRPr="00E32FA7">
        <w:rPr>
          <w:rFonts w:ascii="Times New Roman" w:hAnsi="Times New Roman" w:cs="Times New Roman"/>
          <w:color w:val="000000" w:themeColor="text1"/>
          <w:sz w:val="28"/>
          <w:szCs w:val="28"/>
        </w:rPr>
        <w:t>»</w:t>
      </w:r>
      <w:r w:rsidR="00897298" w:rsidRPr="00E32FA7">
        <w:rPr>
          <w:rFonts w:ascii="Times New Roman" w:hAnsi="Times New Roman" w:cs="Times New Roman"/>
          <w:color w:val="000000" w:themeColor="text1"/>
          <w:sz w:val="28"/>
          <w:szCs w:val="28"/>
        </w:rPr>
        <w:t>, Положення про реєстр страхувальників, затвердженого наказом Міністерства фінансів України від 24.11.2014 №1162, Порядку взаємодії між структурними підрозділами органів ДПС з питань реєстрації та обліку платників, затвердженого наказом ДПС від 09.12.2022 № 889, Порядку обліку платників податків і зборів, затвердженого наказом Міністерства фінансів України від 09.12.2011 № 1588.</w:t>
      </w:r>
    </w:p>
    <w:p w:rsidR="00D6726C" w:rsidRPr="00E32FA7" w:rsidRDefault="00D6726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Постійно здійснювалися заходи щодо формування та ведення Державного реєстру фізичних осіб – платників податків, Реєстру страхувальників, Реєстру волонтерів антитерористичної операції, Реєстру отримувачів бюджетної дотації, Реєстру платників ПДВ тощо.</w:t>
      </w:r>
    </w:p>
    <w:p w:rsidR="00791D36" w:rsidRPr="00E32FA7" w:rsidRDefault="00D6726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п</w:t>
      </w:r>
      <w:r w:rsidR="00791D36" w:rsidRPr="00E32FA7">
        <w:rPr>
          <w:rFonts w:ascii="Times New Roman" w:hAnsi="Times New Roman" w:cs="Times New Roman"/>
          <w:color w:val="000000" w:themeColor="text1"/>
          <w:sz w:val="28"/>
          <w:szCs w:val="28"/>
        </w:rPr>
        <w:t xml:space="preserve">ротягом 2023 року зареєстровано в Державному реєстрі фізичних осіб – платників податків 24252 фізичні особи, з них 263 – іноземних  громадян. </w:t>
      </w:r>
    </w:p>
    <w:p w:rsidR="00791D36" w:rsidRPr="00E32FA7" w:rsidRDefault="00791D3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січень</w:t>
      </w:r>
      <w:r w:rsidR="00077DF6" w:rsidRPr="00E32FA7">
        <w:rPr>
          <w:rFonts w:ascii="Times New Roman" w:hAnsi="Times New Roman" w:cs="Times New Roman"/>
          <w:color w:val="000000" w:themeColor="text1"/>
          <w:sz w:val="28"/>
          <w:szCs w:val="28"/>
        </w:rPr>
        <w:t xml:space="preserve"> – </w:t>
      </w:r>
      <w:r w:rsidRPr="00E32FA7">
        <w:rPr>
          <w:rFonts w:ascii="Times New Roman" w:hAnsi="Times New Roman" w:cs="Times New Roman"/>
          <w:color w:val="000000" w:themeColor="text1"/>
          <w:sz w:val="28"/>
          <w:szCs w:val="28"/>
        </w:rPr>
        <w:t>грудень2023 року до Реєстру волонтерів АТО та/або здійснення заходів із забезпечення НБО включено 92 волонтера.</w:t>
      </w:r>
    </w:p>
    <w:p w:rsidR="00791D36" w:rsidRPr="00E32FA7" w:rsidRDefault="00791D3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Станом на 01.01.2024 зареєстровано 123453 платників єдиного внеску, 4031 платників ПДВ.</w:t>
      </w:r>
    </w:p>
    <w:p w:rsidR="00C52A36" w:rsidRPr="00E32FA7" w:rsidRDefault="00C52A36" w:rsidP="001F3022">
      <w:pPr>
        <w:ind w:firstLine="510"/>
        <w:jc w:val="both"/>
        <w:rPr>
          <w:rFonts w:ascii="Times New Roman" w:hAnsi="Times New Roman" w:cs="Times New Roman"/>
          <w:b/>
          <w:bCs/>
          <w:color w:val="000000" w:themeColor="text1"/>
          <w:sz w:val="28"/>
          <w:szCs w:val="28"/>
        </w:rPr>
      </w:pPr>
    </w:p>
    <w:p w:rsidR="00814CCB" w:rsidRPr="00E32FA7" w:rsidRDefault="00814CCB" w:rsidP="001F3022">
      <w:pPr>
        <w:ind w:firstLine="510"/>
        <w:jc w:val="center"/>
        <w:rPr>
          <w:rFonts w:ascii="Times New Roman" w:hAnsi="Times New Roman" w:cs="Times New Roman"/>
          <w:b/>
          <w:bCs/>
          <w:color w:val="000000" w:themeColor="text1"/>
          <w:sz w:val="28"/>
          <w:szCs w:val="28"/>
        </w:rPr>
      </w:pPr>
      <w:r w:rsidRPr="00E32FA7">
        <w:rPr>
          <w:rFonts w:ascii="Times New Roman" w:hAnsi="Times New Roman" w:cs="Times New Roman"/>
          <w:b/>
          <w:bCs/>
          <w:color w:val="000000" w:themeColor="text1"/>
          <w:sz w:val="28"/>
          <w:szCs w:val="28"/>
        </w:rPr>
        <w:t>Розділ 6. Організація роботи з платниками податків, громадськістю та засобами масової інформації</w:t>
      </w:r>
    </w:p>
    <w:p w:rsidR="00FC5626" w:rsidRPr="00E32FA7" w:rsidRDefault="00FC5626" w:rsidP="001F3022">
      <w:pPr>
        <w:ind w:firstLine="510"/>
        <w:jc w:val="center"/>
        <w:rPr>
          <w:rFonts w:ascii="Times New Roman" w:hAnsi="Times New Roman" w:cs="Times New Roman"/>
          <w:color w:val="000000" w:themeColor="text1"/>
        </w:rPr>
      </w:pPr>
    </w:p>
    <w:p w:rsidR="000B16A3" w:rsidRPr="00E32FA7" w:rsidRDefault="000B16A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w:t>
      </w:r>
      <w:r w:rsidR="00C92ABE" w:rsidRPr="00E32FA7">
        <w:rPr>
          <w:rFonts w:ascii="Times New Roman" w:hAnsi="Times New Roman" w:cs="Times New Roman"/>
          <w:color w:val="000000" w:themeColor="text1"/>
          <w:sz w:val="28"/>
          <w:szCs w:val="28"/>
        </w:rPr>
        <w:t>2023</w:t>
      </w:r>
      <w:r w:rsidRPr="00E32FA7">
        <w:rPr>
          <w:rFonts w:ascii="Times New Roman" w:hAnsi="Times New Roman" w:cs="Times New Roman"/>
          <w:color w:val="000000" w:themeColor="text1"/>
          <w:sz w:val="28"/>
          <w:szCs w:val="28"/>
        </w:rPr>
        <w:t xml:space="preserve"> року до ГУ ДПС надійшло </w:t>
      </w:r>
      <w:r w:rsidR="00C92ABE" w:rsidRPr="00E32FA7">
        <w:rPr>
          <w:rFonts w:ascii="Times New Roman" w:hAnsi="Times New Roman" w:cs="Times New Roman"/>
          <w:color w:val="000000" w:themeColor="text1"/>
          <w:sz w:val="28"/>
          <w:szCs w:val="28"/>
        </w:rPr>
        <w:t>702</w:t>
      </w:r>
      <w:r w:rsidRPr="00E32FA7">
        <w:rPr>
          <w:rFonts w:ascii="Times New Roman" w:hAnsi="Times New Roman" w:cs="Times New Roman"/>
          <w:color w:val="000000" w:themeColor="text1"/>
          <w:sz w:val="28"/>
          <w:szCs w:val="28"/>
        </w:rPr>
        <w:t xml:space="preserve"> звернен</w:t>
      </w:r>
      <w:r w:rsidR="00C92ABE" w:rsidRPr="00E32FA7">
        <w:rPr>
          <w:rFonts w:ascii="Times New Roman" w:hAnsi="Times New Roman" w:cs="Times New Roman"/>
          <w:color w:val="000000" w:themeColor="text1"/>
          <w:sz w:val="28"/>
          <w:szCs w:val="28"/>
        </w:rPr>
        <w:t>ня</w:t>
      </w:r>
      <w:r w:rsidRPr="00E32FA7">
        <w:rPr>
          <w:rFonts w:ascii="Times New Roman" w:hAnsi="Times New Roman" w:cs="Times New Roman"/>
          <w:color w:val="000000" w:themeColor="text1"/>
          <w:sz w:val="28"/>
          <w:szCs w:val="28"/>
        </w:rPr>
        <w:t xml:space="preserve"> громадян, із них </w:t>
      </w:r>
      <w:r w:rsidR="00C92ABE" w:rsidRPr="00E32FA7">
        <w:rPr>
          <w:rFonts w:ascii="Times New Roman" w:hAnsi="Times New Roman" w:cs="Times New Roman"/>
          <w:color w:val="000000" w:themeColor="text1"/>
          <w:sz w:val="28"/>
          <w:szCs w:val="28"/>
        </w:rPr>
        <w:t>702</w:t>
      </w:r>
      <w:r w:rsidRPr="00E32FA7">
        <w:rPr>
          <w:rFonts w:ascii="Times New Roman" w:hAnsi="Times New Roman" w:cs="Times New Roman"/>
          <w:color w:val="000000" w:themeColor="text1"/>
          <w:sz w:val="28"/>
          <w:szCs w:val="28"/>
        </w:rPr>
        <w:t xml:space="preserve"> заяв</w:t>
      </w:r>
      <w:r w:rsidR="00C92ABE" w:rsidRPr="00E32FA7">
        <w:rPr>
          <w:rFonts w:ascii="Times New Roman" w:hAnsi="Times New Roman" w:cs="Times New Roman"/>
          <w:color w:val="000000" w:themeColor="text1"/>
          <w:sz w:val="28"/>
          <w:szCs w:val="28"/>
        </w:rPr>
        <w:t>и</w:t>
      </w:r>
      <w:r w:rsidRPr="00E32FA7">
        <w:rPr>
          <w:rFonts w:ascii="Times New Roman" w:hAnsi="Times New Roman" w:cs="Times New Roman"/>
          <w:color w:val="000000" w:themeColor="text1"/>
          <w:sz w:val="28"/>
          <w:szCs w:val="28"/>
        </w:rPr>
        <w:t xml:space="preserve">, 0 скарг, 0 зауважень, </w:t>
      </w:r>
      <w:r w:rsidR="00C92ABE" w:rsidRPr="00E32FA7">
        <w:rPr>
          <w:rFonts w:ascii="Times New Roman" w:hAnsi="Times New Roman" w:cs="Times New Roman"/>
          <w:color w:val="000000" w:themeColor="text1"/>
          <w:sz w:val="28"/>
          <w:szCs w:val="28"/>
        </w:rPr>
        <w:t>0</w:t>
      </w:r>
      <w:r w:rsidRPr="00E32FA7">
        <w:rPr>
          <w:rFonts w:ascii="Times New Roman" w:hAnsi="Times New Roman" w:cs="Times New Roman"/>
          <w:color w:val="000000" w:themeColor="text1"/>
          <w:sz w:val="28"/>
          <w:szCs w:val="28"/>
        </w:rPr>
        <w:t xml:space="preserve"> пропозиці</w:t>
      </w:r>
      <w:r w:rsidR="00C92ABE" w:rsidRPr="00E32FA7">
        <w:rPr>
          <w:rFonts w:ascii="Times New Roman" w:hAnsi="Times New Roman" w:cs="Times New Roman"/>
          <w:color w:val="000000" w:themeColor="text1"/>
          <w:sz w:val="28"/>
          <w:szCs w:val="28"/>
        </w:rPr>
        <w:t>й</w:t>
      </w:r>
      <w:r w:rsidRPr="00E32FA7">
        <w:rPr>
          <w:rFonts w:ascii="Times New Roman" w:hAnsi="Times New Roman" w:cs="Times New Roman"/>
          <w:color w:val="000000" w:themeColor="text1"/>
          <w:sz w:val="28"/>
          <w:szCs w:val="28"/>
        </w:rPr>
        <w:t>. Тематичний перелік питань, порушених у зверненнях громадян стосується в більшості випадків податкової політики та інших питань, що належать до компетенції ДПС.</w:t>
      </w:r>
    </w:p>
    <w:p w:rsidR="000B16A3" w:rsidRPr="00E32FA7" w:rsidRDefault="00C92AB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w:t>
      </w:r>
      <w:r w:rsidR="000B16A3" w:rsidRPr="00E32FA7">
        <w:rPr>
          <w:rFonts w:ascii="Times New Roman" w:hAnsi="Times New Roman" w:cs="Times New Roman"/>
          <w:color w:val="000000" w:themeColor="text1"/>
          <w:sz w:val="28"/>
          <w:szCs w:val="28"/>
        </w:rPr>
        <w:t xml:space="preserve"> року всі письмові звернення громадян, що надійшли до ГУ ДПС, були поставлені на автоматизований контроль. Відповіді на звернення надані фахівцями відповідних структурних підрозділів згідно з вимогами Закону України від 2 жовтня 1996 року № 393/96-ВР «Про звернення громадян» (із змінами та доповненнями) без порушення порядку та термінів розгляду.</w:t>
      </w:r>
    </w:p>
    <w:p w:rsidR="000B16A3" w:rsidRPr="00E32FA7" w:rsidRDefault="000B16A3" w:rsidP="001F3022">
      <w:pPr>
        <w:ind w:firstLine="567"/>
        <w:jc w:val="both"/>
        <w:rPr>
          <w:rFonts w:ascii="Times New Roman" w:hAnsi="Times New Roman" w:cs="Times New Roman"/>
          <w:color w:val="000000" w:themeColor="text1"/>
          <w:sz w:val="28"/>
          <w:szCs w:val="28"/>
        </w:rPr>
      </w:pPr>
    </w:p>
    <w:p w:rsidR="000B16A3" w:rsidRPr="00E32FA7" w:rsidRDefault="000B16A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w:t>
      </w:r>
      <w:r w:rsidR="00553FB0"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року до ГУ ДПС надійшло 33 запити щодо отримання публічної інформації.</w:t>
      </w:r>
    </w:p>
    <w:p w:rsidR="000B16A3" w:rsidRPr="00E32FA7" w:rsidRDefault="000B16A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результатами розгляду задоволено </w:t>
      </w:r>
      <w:r w:rsidR="00553FB0" w:rsidRPr="00E32FA7">
        <w:rPr>
          <w:rFonts w:ascii="Times New Roman" w:hAnsi="Times New Roman" w:cs="Times New Roman"/>
          <w:color w:val="000000" w:themeColor="text1"/>
          <w:sz w:val="28"/>
          <w:szCs w:val="28"/>
        </w:rPr>
        <w:t>14</w:t>
      </w:r>
      <w:r w:rsidRPr="00E32FA7">
        <w:rPr>
          <w:rFonts w:ascii="Times New Roman" w:hAnsi="Times New Roman" w:cs="Times New Roman"/>
          <w:color w:val="000000" w:themeColor="text1"/>
          <w:sz w:val="28"/>
          <w:szCs w:val="28"/>
        </w:rPr>
        <w:t xml:space="preserve"> запитів, частково задоволено – </w:t>
      </w:r>
      <w:r w:rsidR="00553FB0" w:rsidRPr="00E32FA7">
        <w:rPr>
          <w:rFonts w:ascii="Times New Roman" w:hAnsi="Times New Roman" w:cs="Times New Roman"/>
          <w:color w:val="000000" w:themeColor="text1"/>
          <w:sz w:val="28"/>
          <w:szCs w:val="28"/>
        </w:rPr>
        <w:t>2</w:t>
      </w:r>
      <w:r w:rsidRPr="00E32FA7">
        <w:rPr>
          <w:rFonts w:ascii="Times New Roman" w:hAnsi="Times New Roman" w:cs="Times New Roman"/>
          <w:color w:val="000000" w:themeColor="text1"/>
          <w:sz w:val="28"/>
          <w:szCs w:val="28"/>
        </w:rPr>
        <w:t xml:space="preserve">, дано роз’яснення по </w:t>
      </w:r>
      <w:r w:rsidR="00553FB0" w:rsidRPr="00E32FA7">
        <w:rPr>
          <w:rFonts w:ascii="Times New Roman" w:hAnsi="Times New Roman" w:cs="Times New Roman"/>
          <w:color w:val="000000" w:themeColor="text1"/>
          <w:sz w:val="28"/>
          <w:szCs w:val="28"/>
        </w:rPr>
        <w:t>11</w:t>
      </w:r>
      <w:r w:rsidRPr="00E32FA7">
        <w:rPr>
          <w:rFonts w:ascii="Times New Roman" w:hAnsi="Times New Roman" w:cs="Times New Roman"/>
          <w:color w:val="000000" w:themeColor="text1"/>
          <w:sz w:val="28"/>
          <w:szCs w:val="28"/>
        </w:rPr>
        <w:t xml:space="preserve">, </w:t>
      </w:r>
      <w:r w:rsidR="00553FB0" w:rsidRPr="00E32FA7">
        <w:rPr>
          <w:rFonts w:ascii="Times New Roman" w:hAnsi="Times New Roman" w:cs="Times New Roman"/>
          <w:color w:val="000000" w:themeColor="text1"/>
          <w:sz w:val="28"/>
          <w:szCs w:val="28"/>
        </w:rPr>
        <w:t xml:space="preserve">3 – перенаправлено за належністю, </w:t>
      </w:r>
      <w:r w:rsidRPr="00E32FA7">
        <w:rPr>
          <w:rFonts w:ascii="Times New Roman" w:hAnsi="Times New Roman" w:cs="Times New Roman"/>
          <w:color w:val="000000" w:themeColor="text1"/>
          <w:sz w:val="28"/>
          <w:szCs w:val="28"/>
        </w:rPr>
        <w:t xml:space="preserve">по </w:t>
      </w:r>
      <w:r w:rsidR="00553FB0"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 відмовлено відповідно до ст.22 Закону України </w:t>
      </w:r>
      <w:r w:rsidR="00553FB0" w:rsidRPr="00E32FA7">
        <w:rPr>
          <w:rFonts w:ascii="Times New Roman" w:hAnsi="Times New Roman" w:cs="Times New Roman"/>
          <w:color w:val="000000" w:themeColor="text1"/>
          <w:sz w:val="28"/>
          <w:szCs w:val="28"/>
        </w:rPr>
        <w:t>від 13</w:t>
      </w:r>
      <w:r w:rsidR="00E90982" w:rsidRPr="00E32FA7">
        <w:rPr>
          <w:rFonts w:ascii="Times New Roman" w:hAnsi="Times New Roman" w:cs="Times New Roman"/>
          <w:color w:val="000000" w:themeColor="text1"/>
          <w:sz w:val="28"/>
          <w:szCs w:val="28"/>
        </w:rPr>
        <w:t xml:space="preserve"> січня </w:t>
      </w:r>
      <w:r w:rsidR="00553FB0" w:rsidRPr="00E32FA7">
        <w:rPr>
          <w:rFonts w:ascii="Times New Roman" w:hAnsi="Times New Roman" w:cs="Times New Roman"/>
          <w:color w:val="000000" w:themeColor="text1"/>
          <w:sz w:val="28"/>
          <w:szCs w:val="28"/>
        </w:rPr>
        <w:t>2011</w:t>
      </w:r>
      <w:r w:rsidR="00E90982" w:rsidRPr="00E32FA7">
        <w:rPr>
          <w:rFonts w:ascii="Times New Roman" w:hAnsi="Times New Roman" w:cs="Times New Roman"/>
          <w:color w:val="000000" w:themeColor="text1"/>
          <w:sz w:val="28"/>
          <w:szCs w:val="28"/>
        </w:rPr>
        <w:t xml:space="preserve"> року</w:t>
      </w:r>
      <w:r w:rsidR="00553FB0" w:rsidRPr="00E32FA7">
        <w:rPr>
          <w:rFonts w:ascii="Times New Roman" w:hAnsi="Times New Roman" w:cs="Times New Roman"/>
          <w:color w:val="000000" w:themeColor="text1"/>
          <w:sz w:val="28"/>
          <w:szCs w:val="28"/>
        </w:rPr>
        <w:t xml:space="preserve"> № 2939-</w:t>
      </w:r>
      <w:r w:rsidR="00553FB0" w:rsidRPr="00E32FA7">
        <w:rPr>
          <w:rFonts w:ascii="Times New Roman" w:hAnsi="Times New Roman" w:cs="Times New Roman"/>
          <w:color w:val="000000" w:themeColor="text1"/>
          <w:sz w:val="28"/>
          <w:szCs w:val="28"/>
          <w:lang w:val="en-US"/>
        </w:rPr>
        <w:t>VI</w:t>
      </w:r>
      <w:r w:rsidRPr="00E32FA7">
        <w:rPr>
          <w:rFonts w:ascii="Times New Roman" w:hAnsi="Times New Roman" w:cs="Times New Roman"/>
          <w:color w:val="000000" w:themeColor="text1"/>
          <w:sz w:val="28"/>
          <w:szCs w:val="28"/>
        </w:rPr>
        <w:t>«Про доступ до публічної інформації».</w:t>
      </w:r>
    </w:p>
    <w:p w:rsidR="000B16A3" w:rsidRPr="00E32FA7" w:rsidRDefault="000B16A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Аналіз запитуваної інформації свідчить, що зверталися із запитами щодо </w:t>
      </w:r>
      <w:r w:rsidRPr="00E32FA7">
        <w:rPr>
          <w:rFonts w:ascii="Times New Roman" w:hAnsi="Times New Roman" w:cs="Times New Roman"/>
          <w:color w:val="000000" w:themeColor="text1"/>
          <w:sz w:val="28"/>
          <w:szCs w:val="28"/>
        </w:rPr>
        <w:lastRenderedPageBreak/>
        <w:t>інформації про надання копій документів, реквізитів рахунків, суми сплати податків та щодо господарської діяльності ФОП та іншої податкової інформації.</w:t>
      </w:r>
    </w:p>
    <w:p w:rsidR="000B16A3" w:rsidRPr="00E32FA7" w:rsidRDefault="000B16A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Всі відповіді на запити надано у строки, передбачені статтею 20 Закону України «Про доступ до публічної інформації».</w:t>
      </w:r>
    </w:p>
    <w:p w:rsidR="007336C5" w:rsidRPr="00E32FA7" w:rsidRDefault="007336C5" w:rsidP="001F3022">
      <w:pPr>
        <w:ind w:firstLine="567"/>
        <w:jc w:val="both"/>
        <w:rPr>
          <w:rFonts w:ascii="Times New Roman" w:hAnsi="Times New Roman" w:cs="Times New Roman"/>
          <w:color w:val="000000" w:themeColor="text1"/>
        </w:rPr>
      </w:pPr>
    </w:p>
    <w:p w:rsidR="000B16A3" w:rsidRPr="00E32FA7" w:rsidRDefault="000B16A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Щокварталу звіт</w:t>
      </w:r>
      <w:r w:rsidR="00292CF9" w:rsidRPr="00E32FA7">
        <w:rPr>
          <w:rFonts w:ascii="Times New Roman" w:hAnsi="Times New Roman" w:cs="Times New Roman"/>
          <w:color w:val="000000" w:themeColor="text1"/>
          <w:sz w:val="28"/>
          <w:szCs w:val="28"/>
        </w:rPr>
        <w:t>и</w:t>
      </w:r>
      <w:r w:rsidRPr="00E32FA7">
        <w:rPr>
          <w:rFonts w:ascii="Times New Roman" w:hAnsi="Times New Roman" w:cs="Times New Roman"/>
          <w:color w:val="000000" w:themeColor="text1"/>
          <w:sz w:val="28"/>
          <w:szCs w:val="28"/>
        </w:rPr>
        <w:t xml:space="preserve"> щодо стану розгляду звернень громадян</w:t>
      </w:r>
      <w:r w:rsidR="00292CF9" w:rsidRPr="00E32FA7">
        <w:rPr>
          <w:rFonts w:ascii="Times New Roman" w:hAnsi="Times New Roman" w:cs="Times New Roman"/>
          <w:color w:val="000000" w:themeColor="text1"/>
          <w:sz w:val="28"/>
          <w:szCs w:val="28"/>
        </w:rPr>
        <w:t xml:space="preserve"> та запитів щодо отримання публічної інформації</w:t>
      </w:r>
      <w:r w:rsidRPr="00E32FA7">
        <w:rPr>
          <w:rFonts w:ascii="Times New Roman" w:hAnsi="Times New Roman" w:cs="Times New Roman"/>
          <w:color w:val="000000" w:themeColor="text1"/>
          <w:sz w:val="28"/>
          <w:szCs w:val="28"/>
        </w:rPr>
        <w:t xml:space="preserve"> розміщуються на субсайті територіальних органів ДПС у Закарпатській області єдиного вебпорталу Державної податкової служби України.</w:t>
      </w:r>
    </w:p>
    <w:p w:rsidR="007336C5" w:rsidRPr="00E32FA7" w:rsidRDefault="007336C5" w:rsidP="001F3022">
      <w:pPr>
        <w:ind w:firstLine="567"/>
        <w:jc w:val="both"/>
        <w:rPr>
          <w:rFonts w:ascii="Times New Roman" w:hAnsi="Times New Roman" w:cs="Times New Roman"/>
          <w:color w:val="000000" w:themeColor="text1"/>
        </w:rPr>
      </w:pPr>
    </w:p>
    <w:p w:rsidR="00C92ABE" w:rsidRPr="00E32FA7" w:rsidRDefault="00C92AB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до ГУ ДПС надійшло 37 звернень з державної установи «Урядовий контактний центр». Протягом 2023 року всі звернення, що надійшли до ГУ ДПС, були поставлені на автоматизований контроль. Відповіді на звернення надані фахівцями відповідних структурних підрозділів своєчасно. </w:t>
      </w:r>
    </w:p>
    <w:p w:rsidR="007336C5" w:rsidRPr="00E32FA7" w:rsidRDefault="00C92AB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сервіс «Пульс» протягом 2023 року надійшло 34 звернення. Всі порушені питання у зверненнях розглянуто, надано відповідь. Звернення закрито у встановленому порядку.</w:t>
      </w:r>
    </w:p>
    <w:p w:rsidR="00C92ABE" w:rsidRPr="00E32FA7" w:rsidRDefault="00C92ABE" w:rsidP="001F3022">
      <w:pPr>
        <w:ind w:firstLine="567"/>
        <w:jc w:val="both"/>
        <w:rPr>
          <w:rFonts w:ascii="Times New Roman" w:hAnsi="Times New Roman" w:cs="Times New Roman"/>
          <w:color w:val="000000" w:themeColor="text1"/>
          <w:sz w:val="28"/>
          <w:szCs w:val="28"/>
          <w:lang w:eastAsia="ru-RU"/>
        </w:rPr>
      </w:pPr>
    </w:p>
    <w:p w:rsidR="00975D58" w:rsidRPr="00E32FA7" w:rsidRDefault="00975D58" w:rsidP="001F3022">
      <w:pPr>
        <w:ind w:firstLine="567"/>
        <w:jc w:val="both"/>
        <w:rPr>
          <w:rFonts w:ascii="Times New Roman" w:hAnsi="Times New Roman" w:cs="Times New Roman"/>
          <w:color w:val="000000" w:themeColor="text1"/>
          <w:sz w:val="28"/>
          <w:szCs w:val="28"/>
          <w:lang w:eastAsia="ru-RU"/>
        </w:rPr>
      </w:pPr>
      <w:r w:rsidRPr="00E32FA7">
        <w:rPr>
          <w:rFonts w:ascii="Times New Roman" w:hAnsi="Times New Roman" w:cs="Times New Roman"/>
          <w:color w:val="000000" w:themeColor="text1"/>
          <w:sz w:val="28"/>
          <w:szCs w:val="28"/>
          <w:lang w:eastAsia="ru-RU"/>
        </w:rPr>
        <w:t xml:space="preserve">Протягом 2023 року організовано та проведено публічне інформування через регіональні ЗМІ платників податків з питань застосування норм податкового законодавства та єдиного внеску. З питань роз’яснення податкового  законодавства підготовлено 1259 матеріалів та розміщено у ЗМІ 2518 матеріалів. </w:t>
      </w: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з метою роз’яснення платникам податків норм Податкового кодексу України, Закону України «Про збір та облік єдиного внеску на загальнообов’язкове державне соціальне страхування» проведено 237 семінарів для 2,394 тисяч платників податків. Забезпечено проведення 203 сеанси телефонного зв’язку „гаряча лінія”. Протягом 2023 року випущено та розповсюджено 59 видів друкованої продукції для платників податків загальним накладом понад 3,150 тисяч примірників з питань роз’яснень податкового законодавства та сплати єдиного соціального внеску, які роздавались в Центрах обслуговування платників та під час проведення зустрічей.  </w:t>
      </w:r>
    </w:p>
    <w:p w:rsidR="007336C5" w:rsidRPr="00E32FA7" w:rsidRDefault="007336C5" w:rsidP="001F3022">
      <w:pPr>
        <w:ind w:firstLine="567"/>
        <w:jc w:val="both"/>
        <w:rPr>
          <w:rFonts w:ascii="Times New Roman" w:hAnsi="Times New Roman" w:cs="Times New Roman"/>
          <w:color w:val="000000" w:themeColor="text1"/>
        </w:rPr>
      </w:pP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субсайті територіальних органів ДПС у Закарпатській області єдиного вебпорталу ДПС України протягом 2023 року було розміщено 1114 матеріалів з питань діяльності ГУ</w:t>
      </w:r>
      <w:r w:rsidR="00090DFA" w:rsidRPr="00E32FA7">
        <w:rPr>
          <w:rFonts w:ascii="Times New Roman" w:hAnsi="Times New Roman" w:cs="Times New Roman"/>
          <w:color w:val="000000" w:themeColor="text1"/>
          <w:sz w:val="28"/>
          <w:szCs w:val="28"/>
        </w:rPr>
        <w:t xml:space="preserve"> ДПС</w:t>
      </w:r>
      <w:r w:rsidRPr="00E32FA7">
        <w:rPr>
          <w:rFonts w:ascii="Times New Roman" w:hAnsi="Times New Roman" w:cs="Times New Roman"/>
          <w:color w:val="000000" w:themeColor="text1"/>
          <w:sz w:val="28"/>
          <w:szCs w:val="28"/>
        </w:rPr>
        <w:t>.</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Протягом звітного періоду до ЗМІ направлено 1114 інформаційних матеріалів (інформаційні повідомлення, анонси, швидкоплинні стрічки та ін.) з питань діяльності, підготовлених фахівцями органів ДПС. Щодо результатів діяльності, завдань та напрямків роботи ГУ ДПС у Закарпатській області розміщено у ЗМІ 2228 матеріалів.</w:t>
      </w:r>
    </w:p>
    <w:p w:rsidR="007336C5" w:rsidRPr="00E32FA7" w:rsidRDefault="007336C5" w:rsidP="001F3022">
      <w:pPr>
        <w:ind w:firstLine="567"/>
        <w:jc w:val="both"/>
        <w:rPr>
          <w:rFonts w:ascii="Times New Roman" w:hAnsi="Times New Roman" w:cs="Times New Roman"/>
          <w:color w:val="000000" w:themeColor="text1"/>
        </w:rPr>
      </w:pP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звітний період за участі керівництва ГУ ДПС у Закарпатській області  проведено 3 заходи за участі представників ЗМІ, в тому числі організовано 1 пресконференцію та 2 брифінги, надано 4 інтерв’ю та 18 коментарів з актуальних питань діяльності, а саме: завдань, напрямів та результатів роботи податкових органів. Окрім цього, за 2023 рік з питань діяльності проведено 218 інших публічних заходів за участі представників ЗМІ.</w:t>
      </w:r>
    </w:p>
    <w:p w:rsidR="004353DF" w:rsidRPr="00E32FA7" w:rsidRDefault="004353DF" w:rsidP="001F3022">
      <w:pPr>
        <w:ind w:firstLine="567"/>
        <w:jc w:val="both"/>
        <w:rPr>
          <w:rFonts w:ascii="Times New Roman" w:hAnsi="Times New Roman" w:cs="Times New Roman"/>
          <w:color w:val="000000" w:themeColor="text1"/>
        </w:rPr>
      </w:pP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субсайті територіальних органів ДПС у Закарпатській області єдиного вебпорталу ДПС України протягом 2023 року було розміщено 2373 матеріали, з них 1114 з питань діяльності ГУ</w:t>
      </w:r>
      <w:r w:rsidR="00B4749B" w:rsidRPr="00E32FA7">
        <w:rPr>
          <w:rFonts w:ascii="Times New Roman" w:hAnsi="Times New Roman" w:cs="Times New Roman"/>
          <w:color w:val="000000" w:themeColor="text1"/>
          <w:sz w:val="28"/>
          <w:szCs w:val="28"/>
        </w:rPr>
        <w:t xml:space="preserve"> ДПС</w:t>
      </w:r>
      <w:r w:rsidRPr="00E32FA7">
        <w:rPr>
          <w:rFonts w:ascii="Times New Roman" w:hAnsi="Times New Roman" w:cs="Times New Roman"/>
          <w:color w:val="000000" w:themeColor="text1"/>
          <w:sz w:val="28"/>
          <w:szCs w:val="28"/>
        </w:rPr>
        <w:t xml:space="preserve"> та 1259 консультаційно-роз’яснювальних.</w:t>
      </w:r>
    </w:p>
    <w:p w:rsidR="004353DF" w:rsidRPr="00E32FA7" w:rsidRDefault="00975D58" w:rsidP="001F3022">
      <w:pPr>
        <w:ind w:firstLine="567"/>
        <w:jc w:val="both"/>
        <w:rPr>
          <w:rFonts w:ascii="Times New Roman" w:hAnsi="Times New Roman" w:cs="Times New Roman"/>
          <w:color w:val="000000" w:themeColor="text1"/>
        </w:rPr>
      </w:pPr>
      <w:r w:rsidRPr="00E32FA7">
        <w:rPr>
          <w:rFonts w:ascii="Times New Roman" w:hAnsi="Times New Roman" w:cs="Times New Roman"/>
          <w:color w:val="000000" w:themeColor="text1"/>
        </w:rPr>
        <w:tab/>
      </w: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Всього щодо результатів діяльності, завдань та напрямків роботи ГУ ДПС, податкової політики та формування Єдиної інформаційної бази повідомлень ЗМІ протягом 2023 року розміщено у ЗМІ 4746 матеріалів.</w:t>
      </w:r>
    </w:p>
    <w:p w:rsidR="004353DF" w:rsidRPr="00E32FA7" w:rsidRDefault="004353DF" w:rsidP="001F3022">
      <w:pPr>
        <w:ind w:firstLine="567"/>
        <w:jc w:val="both"/>
        <w:rPr>
          <w:rFonts w:ascii="Times New Roman" w:hAnsi="Times New Roman" w:cs="Times New Roman"/>
          <w:color w:val="000000" w:themeColor="text1"/>
        </w:rPr>
      </w:pP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проведено 6 заходів з майбутніми платниками податків</w:t>
      </w:r>
      <w:r w:rsidR="00B4749B"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із</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студентами УжНУ.</w:t>
      </w: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проведено за участю громадськості та громадських організацій 4431 захід, в т.ч. 4419 зустрічей, зборів з колективами, 1 засідання «круглого столу» та 11 консультацій з громадськістю. Проведено 14 заходів  інститутів громадянського суспільства за участю представників ДПС. Актуальні теми, які були підняті під час проведених заходів, зокрема: подання звітності в електронній формі; аспекти отримання податкової знижки; особливості сплати податку на нерухоме майно, відмінне від земельної ділянки; особливості сплати транспортного податку, земельного податку, акцизного податку з  роздрібного продажу підакцизних товарів; застосування РРО та ПРРО, нюанси ведення обліку товарних запасів; сплата, нарахування </w:t>
      </w:r>
      <w:r w:rsidR="007D0587" w:rsidRPr="00E32FA7">
        <w:rPr>
          <w:rFonts w:ascii="Times New Roman" w:hAnsi="Times New Roman" w:cs="Times New Roman"/>
          <w:color w:val="000000" w:themeColor="text1"/>
          <w:sz w:val="28"/>
          <w:szCs w:val="28"/>
        </w:rPr>
        <w:t>єдиного внеску</w:t>
      </w:r>
      <w:r w:rsidRPr="00E32FA7">
        <w:rPr>
          <w:rFonts w:ascii="Times New Roman" w:hAnsi="Times New Roman" w:cs="Times New Roman"/>
          <w:color w:val="000000" w:themeColor="text1"/>
          <w:sz w:val="28"/>
          <w:szCs w:val="28"/>
        </w:rPr>
        <w:t xml:space="preserve">, подання об’єднаного звіту з </w:t>
      </w:r>
      <w:r w:rsidR="007D0587" w:rsidRPr="00E32FA7">
        <w:rPr>
          <w:rFonts w:ascii="Times New Roman" w:hAnsi="Times New Roman" w:cs="Times New Roman"/>
          <w:color w:val="000000" w:themeColor="text1"/>
          <w:sz w:val="28"/>
          <w:szCs w:val="28"/>
        </w:rPr>
        <w:t>єдиного внеску т</w:t>
      </w:r>
      <w:r w:rsidRPr="00E32FA7">
        <w:rPr>
          <w:rFonts w:ascii="Times New Roman" w:hAnsi="Times New Roman" w:cs="Times New Roman"/>
          <w:color w:val="000000" w:themeColor="text1"/>
          <w:sz w:val="28"/>
          <w:szCs w:val="28"/>
        </w:rPr>
        <w:t>а ПДФО; спеціальне добровільне декларування; зміни в податковому законодавстві в умовах воєнного стану та інші.</w:t>
      </w:r>
    </w:p>
    <w:p w:rsidR="004353DF" w:rsidRPr="00E32FA7" w:rsidRDefault="004353DF" w:rsidP="001F3022">
      <w:pPr>
        <w:ind w:firstLine="567"/>
        <w:jc w:val="both"/>
        <w:rPr>
          <w:rFonts w:ascii="Times New Roman" w:hAnsi="Times New Roman" w:cs="Times New Roman"/>
          <w:color w:val="000000" w:themeColor="text1"/>
        </w:rPr>
      </w:pP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було проведено 4 засідання громадської ради при ГУ ДПС у Закарпатській області. Під час засідань обговорювалися новації та проблемні питання  податкового законодавства.</w:t>
      </w:r>
    </w:p>
    <w:p w:rsidR="004353DF" w:rsidRPr="00E32FA7" w:rsidRDefault="004353DF" w:rsidP="001F3022">
      <w:pPr>
        <w:ind w:firstLine="567"/>
        <w:jc w:val="both"/>
        <w:rPr>
          <w:rFonts w:ascii="Times New Roman" w:hAnsi="Times New Roman" w:cs="Times New Roman"/>
          <w:color w:val="000000" w:themeColor="text1"/>
        </w:rPr>
      </w:pPr>
    </w:p>
    <w:p w:rsidR="00975D58" w:rsidRPr="00E32FA7" w:rsidRDefault="00975D58"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Сторінка ДПС у Закарпатській області у мережі «facebook» підтримується в актуальному стані та систематично наповнюється. Кількість підписників сторінки станом на 1 січня 2024 року становить 5,853 тисяч. Протягом 2023 року на сторінці було розміщено  було розміщено 2373 матеріали, з них 1114 з питань діяльності ГУ</w:t>
      </w:r>
      <w:r w:rsidR="00B4749B" w:rsidRPr="00E32FA7">
        <w:rPr>
          <w:rFonts w:ascii="Times New Roman" w:hAnsi="Times New Roman" w:cs="Times New Roman"/>
          <w:color w:val="000000" w:themeColor="text1"/>
          <w:sz w:val="28"/>
          <w:szCs w:val="28"/>
        </w:rPr>
        <w:t xml:space="preserve"> ДПС</w:t>
      </w:r>
      <w:r w:rsidRPr="00E32FA7">
        <w:rPr>
          <w:rFonts w:ascii="Times New Roman" w:hAnsi="Times New Roman" w:cs="Times New Roman"/>
          <w:color w:val="000000" w:themeColor="text1"/>
          <w:sz w:val="28"/>
          <w:szCs w:val="28"/>
        </w:rPr>
        <w:t xml:space="preserve"> та 1259 консультаційно-роз’яснювальних з субсайту Територіальні органи ДПС у Закарпатській області. Крім того, поширювались матеріали з сторінок Міністерства фінансів України,  Державної податкової служби України, Вісник. Право знати все.</w:t>
      </w:r>
    </w:p>
    <w:p w:rsidR="004353DF" w:rsidRPr="00E32FA7" w:rsidRDefault="004353DF" w:rsidP="001F3022">
      <w:pPr>
        <w:ind w:firstLine="510"/>
        <w:jc w:val="both"/>
        <w:rPr>
          <w:rFonts w:ascii="Times New Roman" w:hAnsi="Times New Roman" w:cs="Times New Roman"/>
          <w:color w:val="000000" w:themeColor="text1"/>
        </w:rPr>
      </w:pPr>
    </w:p>
    <w:p w:rsidR="00201F03" w:rsidRPr="00E32FA7" w:rsidRDefault="00814CCB" w:rsidP="001F3022">
      <w:pPr>
        <w:ind w:firstLine="510"/>
        <w:jc w:val="center"/>
        <w:rPr>
          <w:rFonts w:ascii="Times New Roman" w:hAnsi="Times New Roman" w:cs="Times New Roman"/>
          <w:b/>
          <w:bCs/>
          <w:color w:val="000000" w:themeColor="text1"/>
          <w:sz w:val="28"/>
          <w:szCs w:val="28"/>
        </w:rPr>
      </w:pPr>
      <w:r w:rsidRPr="00E32FA7">
        <w:rPr>
          <w:rFonts w:ascii="Times New Roman" w:hAnsi="Times New Roman" w:cs="Times New Roman"/>
          <w:b/>
          <w:bCs/>
          <w:color w:val="000000" w:themeColor="text1"/>
          <w:sz w:val="28"/>
          <w:szCs w:val="28"/>
        </w:rPr>
        <w:t xml:space="preserve">Розділ 7. Координація роботи з питань основної діяльності, здійснення контролю за виконанням контрольних завдань </w:t>
      </w:r>
    </w:p>
    <w:p w:rsidR="00814CCB" w:rsidRPr="00E32FA7" w:rsidRDefault="00814CCB" w:rsidP="001F3022">
      <w:pPr>
        <w:ind w:firstLine="510"/>
        <w:jc w:val="center"/>
        <w:rPr>
          <w:rFonts w:ascii="Times New Roman" w:hAnsi="Times New Roman" w:cs="Times New Roman"/>
          <w:color w:val="000000" w:themeColor="text1"/>
        </w:rPr>
      </w:pPr>
      <w:r w:rsidRPr="00E32FA7">
        <w:rPr>
          <w:rFonts w:ascii="Times New Roman" w:hAnsi="Times New Roman" w:cs="Times New Roman"/>
          <w:b/>
          <w:bCs/>
          <w:color w:val="000000" w:themeColor="text1"/>
          <w:sz w:val="28"/>
          <w:szCs w:val="28"/>
        </w:rPr>
        <w:t>та перевірок з окремих питань</w:t>
      </w:r>
    </w:p>
    <w:p w:rsidR="004353DF" w:rsidRPr="00E32FA7" w:rsidRDefault="004353DF" w:rsidP="001F3022">
      <w:pPr>
        <w:ind w:firstLine="510"/>
        <w:jc w:val="both"/>
        <w:rPr>
          <w:rFonts w:ascii="Times New Roman" w:hAnsi="Times New Roman" w:cs="Times New Roman"/>
          <w:color w:val="000000" w:themeColor="text1"/>
        </w:rPr>
      </w:pPr>
    </w:p>
    <w:p w:rsidR="004E4492" w:rsidRPr="00E32FA7" w:rsidRDefault="004E449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виконання наказу ДПС від 29.08.2019 № 40 «Про затвердження Порядку поточного планування діяльності ДПС та Примірного порядку поточного планування діяльності територіальних органів ДПС» (із змінами) план роботи ГУ ДПС на друге півріччя 202</w:t>
      </w:r>
      <w:r w:rsidR="0025444B"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року надіслано до ДПС із супровідним листом від 0</w:t>
      </w:r>
      <w:r w:rsidR="006577BF" w:rsidRPr="00E32FA7">
        <w:rPr>
          <w:rFonts w:ascii="Times New Roman" w:hAnsi="Times New Roman" w:cs="Times New Roman"/>
          <w:color w:val="000000" w:themeColor="text1"/>
          <w:sz w:val="28"/>
          <w:szCs w:val="28"/>
        </w:rPr>
        <w:t>1</w:t>
      </w:r>
      <w:r w:rsidRPr="00E32FA7">
        <w:rPr>
          <w:rFonts w:ascii="Times New Roman" w:hAnsi="Times New Roman" w:cs="Times New Roman"/>
          <w:color w:val="000000" w:themeColor="text1"/>
          <w:sz w:val="28"/>
          <w:szCs w:val="28"/>
        </w:rPr>
        <w:t>.06.202</w:t>
      </w:r>
      <w:r w:rsidR="006577BF"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 </w:t>
      </w:r>
      <w:r w:rsidR="006577BF" w:rsidRPr="00E32FA7">
        <w:rPr>
          <w:rFonts w:ascii="Times New Roman" w:hAnsi="Times New Roman" w:cs="Times New Roman"/>
          <w:color w:val="000000" w:themeColor="text1"/>
          <w:sz w:val="28"/>
          <w:szCs w:val="28"/>
        </w:rPr>
        <w:t>252</w:t>
      </w:r>
      <w:r w:rsidRPr="00E32FA7">
        <w:rPr>
          <w:rFonts w:ascii="Times New Roman" w:hAnsi="Times New Roman" w:cs="Times New Roman"/>
          <w:color w:val="000000" w:themeColor="text1"/>
          <w:sz w:val="28"/>
          <w:szCs w:val="28"/>
        </w:rPr>
        <w:t xml:space="preserve">6/8/07-16-01-01-20, плани роботи ГУ ДПС на перше півріччя </w:t>
      </w:r>
      <w:r w:rsidRPr="00E32FA7">
        <w:rPr>
          <w:rFonts w:ascii="Times New Roman" w:hAnsi="Times New Roman" w:cs="Times New Roman"/>
          <w:color w:val="000000" w:themeColor="text1"/>
          <w:sz w:val="28"/>
          <w:szCs w:val="28"/>
        </w:rPr>
        <w:lastRenderedPageBreak/>
        <w:t>202</w:t>
      </w:r>
      <w:r w:rsidR="006577BF" w:rsidRPr="00E32FA7">
        <w:rPr>
          <w:rFonts w:ascii="Times New Roman" w:hAnsi="Times New Roman" w:cs="Times New Roman"/>
          <w:color w:val="000000" w:themeColor="text1"/>
          <w:sz w:val="28"/>
          <w:szCs w:val="28"/>
        </w:rPr>
        <w:t>4</w:t>
      </w:r>
      <w:r w:rsidRPr="00E32FA7">
        <w:rPr>
          <w:rFonts w:ascii="Times New Roman" w:hAnsi="Times New Roman" w:cs="Times New Roman"/>
          <w:color w:val="000000" w:themeColor="text1"/>
          <w:sz w:val="28"/>
          <w:szCs w:val="28"/>
        </w:rPr>
        <w:t xml:space="preserve"> року та 202</w:t>
      </w:r>
      <w:r w:rsidR="006577BF" w:rsidRPr="00E32FA7">
        <w:rPr>
          <w:rFonts w:ascii="Times New Roman" w:hAnsi="Times New Roman" w:cs="Times New Roman"/>
          <w:color w:val="000000" w:themeColor="text1"/>
          <w:sz w:val="28"/>
          <w:szCs w:val="28"/>
        </w:rPr>
        <w:t>4</w:t>
      </w:r>
      <w:r w:rsidRPr="00E32FA7">
        <w:rPr>
          <w:rFonts w:ascii="Times New Roman" w:hAnsi="Times New Roman" w:cs="Times New Roman"/>
          <w:color w:val="000000" w:themeColor="text1"/>
          <w:sz w:val="28"/>
          <w:szCs w:val="28"/>
        </w:rPr>
        <w:t xml:space="preserve"> рік надіслано до ДПС із супровідним листом від </w:t>
      </w:r>
      <w:r w:rsidR="006577BF" w:rsidRPr="00E32FA7">
        <w:rPr>
          <w:rFonts w:ascii="Times New Roman" w:hAnsi="Times New Roman" w:cs="Times New Roman"/>
          <w:color w:val="000000" w:themeColor="text1"/>
          <w:sz w:val="28"/>
          <w:szCs w:val="28"/>
        </w:rPr>
        <w:t>30</w:t>
      </w:r>
      <w:r w:rsidRPr="00E32FA7">
        <w:rPr>
          <w:rFonts w:ascii="Times New Roman" w:hAnsi="Times New Roman" w:cs="Times New Roman"/>
          <w:color w:val="000000" w:themeColor="text1"/>
          <w:sz w:val="28"/>
          <w:szCs w:val="28"/>
        </w:rPr>
        <w:t>.1</w:t>
      </w:r>
      <w:r w:rsidR="006577BF" w:rsidRPr="00E32FA7">
        <w:rPr>
          <w:rFonts w:ascii="Times New Roman" w:hAnsi="Times New Roman" w:cs="Times New Roman"/>
          <w:color w:val="000000" w:themeColor="text1"/>
          <w:sz w:val="28"/>
          <w:szCs w:val="28"/>
        </w:rPr>
        <w:t>1</w:t>
      </w:r>
      <w:r w:rsidRPr="00E32FA7">
        <w:rPr>
          <w:rFonts w:ascii="Times New Roman" w:hAnsi="Times New Roman" w:cs="Times New Roman"/>
          <w:color w:val="000000" w:themeColor="text1"/>
          <w:sz w:val="28"/>
          <w:szCs w:val="28"/>
        </w:rPr>
        <w:t>.202</w:t>
      </w:r>
      <w:r w:rsidR="006577BF"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 4</w:t>
      </w:r>
      <w:r w:rsidR="006577BF" w:rsidRPr="00E32FA7">
        <w:rPr>
          <w:rFonts w:ascii="Times New Roman" w:hAnsi="Times New Roman" w:cs="Times New Roman"/>
          <w:color w:val="000000" w:themeColor="text1"/>
          <w:sz w:val="28"/>
          <w:szCs w:val="28"/>
        </w:rPr>
        <w:t>777</w:t>
      </w:r>
      <w:r w:rsidRPr="00E32FA7">
        <w:rPr>
          <w:rFonts w:ascii="Times New Roman" w:hAnsi="Times New Roman" w:cs="Times New Roman"/>
          <w:color w:val="000000" w:themeColor="text1"/>
          <w:sz w:val="28"/>
          <w:szCs w:val="28"/>
        </w:rPr>
        <w:t>/8/07-16-01-01-20.</w:t>
      </w:r>
    </w:p>
    <w:p w:rsidR="004E4492" w:rsidRPr="00E32FA7" w:rsidRDefault="004E449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Звіти про виконання планів роботи ГУ ДПС на друге півріччя 202</w:t>
      </w:r>
      <w:r w:rsidR="00032F0A" w:rsidRPr="00E32FA7">
        <w:rPr>
          <w:rFonts w:ascii="Times New Roman" w:hAnsi="Times New Roman" w:cs="Times New Roman"/>
          <w:color w:val="000000" w:themeColor="text1"/>
          <w:sz w:val="28"/>
          <w:szCs w:val="28"/>
        </w:rPr>
        <w:t>2</w:t>
      </w:r>
      <w:r w:rsidRPr="00E32FA7">
        <w:rPr>
          <w:rFonts w:ascii="Times New Roman" w:hAnsi="Times New Roman" w:cs="Times New Roman"/>
          <w:color w:val="000000" w:themeColor="text1"/>
          <w:sz w:val="28"/>
          <w:szCs w:val="28"/>
        </w:rPr>
        <w:t xml:space="preserve"> року та 202</w:t>
      </w:r>
      <w:r w:rsidR="00032F0A" w:rsidRPr="00E32FA7">
        <w:rPr>
          <w:rFonts w:ascii="Times New Roman" w:hAnsi="Times New Roman" w:cs="Times New Roman"/>
          <w:color w:val="000000" w:themeColor="text1"/>
          <w:sz w:val="28"/>
          <w:szCs w:val="28"/>
        </w:rPr>
        <w:t>2</w:t>
      </w:r>
      <w:r w:rsidRPr="00E32FA7">
        <w:rPr>
          <w:rFonts w:ascii="Times New Roman" w:hAnsi="Times New Roman" w:cs="Times New Roman"/>
          <w:color w:val="000000" w:themeColor="text1"/>
          <w:sz w:val="28"/>
          <w:szCs w:val="28"/>
        </w:rPr>
        <w:t xml:space="preserve"> рік підготовлено у встановленому порядку та направлено до ДПС із супровідним листом від 2</w:t>
      </w:r>
      <w:r w:rsidR="00032F0A" w:rsidRPr="00E32FA7">
        <w:rPr>
          <w:rFonts w:ascii="Times New Roman" w:hAnsi="Times New Roman" w:cs="Times New Roman"/>
          <w:color w:val="000000" w:themeColor="text1"/>
          <w:sz w:val="28"/>
          <w:szCs w:val="28"/>
        </w:rPr>
        <w:t>7</w:t>
      </w:r>
      <w:r w:rsidRPr="00E32FA7">
        <w:rPr>
          <w:rFonts w:ascii="Times New Roman" w:hAnsi="Times New Roman" w:cs="Times New Roman"/>
          <w:color w:val="000000" w:themeColor="text1"/>
          <w:sz w:val="28"/>
          <w:szCs w:val="28"/>
        </w:rPr>
        <w:t>.01.202</w:t>
      </w:r>
      <w:r w:rsidR="00032F0A"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 4</w:t>
      </w:r>
      <w:r w:rsidR="00032F0A" w:rsidRPr="00E32FA7">
        <w:rPr>
          <w:rFonts w:ascii="Times New Roman" w:hAnsi="Times New Roman" w:cs="Times New Roman"/>
          <w:color w:val="000000" w:themeColor="text1"/>
          <w:sz w:val="28"/>
          <w:szCs w:val="28"/>
        </w:rPr>
        <w:t>09</w:t>
      </w:r>
      <w:r w:rsidRPr="00E32FA7">
        <w:rPr>
          <w:rFonts w:ascii="Times New Roman" w:hAnsi="Times New Roman" w:cs="Times New Roman"/>
          <w:color w:val="000000" w:themeColor="text1"/>
          <w:sz w:val="28"/>
          <w:szCs w:val="28"/>
        </w:rPr>
        <w:t xml:space="preserve">/8/07-16-01-01-20, </w:t>
      </w:r>
      <w:r w:rsidR="00032F0A" w:rsidRPr="00E32FA7">
        <w:rPr>
          <w:rFonts w:ascii="Times New Roman" w:hAnsi="Times New Roman" w:cs="Times New Roman"/>
          <w:color w:val="000000" w:themeColor="text1"/>
          <w:sz w:val="28"/>
          <w:szCs w:val="28"/>
        </w:rPr>
        <w:t>на перше півріччя 2023</w:t>
      </w:r>
      <w:r w:rsidRPr="00E32FA7">
        <w:rPr>
          <w:rFonts w:ascii="Times New Roman" w:hAnsi="Times New Roman" w:cs="Times New Roman"/>
          <w:color w:val="000000" w:themeColor="text1"/>
          <w:sz w:val="28"/>
          <w:szCs w:val="28"/>
        </w:rPr>
        <w:t xml:space="preserve"> року підготовлено у встановленому порядку та направлено до ДПС із супровідним листом від 28.07.202</w:t>
      </w:r>
      <w:r w:rsidR="00032F0A"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№3</w:t>
      </w:r>
      <w:r w:rsidR="00032F0A" w:rsidRPr="00E32FA7">
        <w:rPr>
          <w:rFonts w:ascii="Times New Roman" w:hAnsi="Times New Roman" w:cs="Times New Roman"/>
          <w:color w:val="000000" w:themeColor="text1"/>
          <w:sz w:val="28"/>
          <w:szCs w:val="28"/>
        </w:rPr>
        <w:t>489</w:t>
      </w:r>
      <w:r w:rsidRPr="00E32FA7">
        <w:rPr>
          <w:rFonts w:ascii="Times New Roman" w:hAnsi="Times New Roman" w:cs="Times New Roman"/>
          <w:color w:val="000000" w:themeColor="text1"/>
          <w:sz w:val="28"/>
          <w:szCs w:val="28"/>
        </w:rPr>
        <w:t>/8/07-16-01-01-20.</w:t>
      </w:r>
    </w:p>
    <w:p w:rsidR="004353DF" w:rsidRPr="00E32FA7" w:rsidRDefault="004353DF" w:rsidP="001F3022">
      <w:pPr>
        <w:ind w:firstLine="567"/>
        <w:jc w:val="both"/>
        <w:rPr>
          <w:rFonts w:ascii="Times New Roman" w:hAnsi="Times New Roman" w:cs="Times New Roman"/>
          <w:color w:val="000000" w:themeColor="text1"/>
        </w:rPr>
      </w:pPr>
    </w:p>
    <w:p w:rsidR="00814CCB" w:rsidRPr="00E32FA7" w:rsidRDefault="00906BA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звітного періоду на виконання наказу ДПС від 04.02.2022 № 91 «Про ведення в дію структур територіальних органів ДПС та затвердження Методичних рекомендацій щодо побудови організаційних структур територіальних органів ДПС» забезпечено аналіз функціональних повноважень структурних підрозділів, підготовлено та направлено до ДПС на затвердження Перелік змін № 5 до організаційної структури ГУ ДПС листом від 30.05.2023 № 2444/8/07-16-01-01-20, який затверджено В. о. Голови ДПС 31.05.2023.</w:t>
      </w:r>
    </w:p>
    <w:p w:rsidR="0025444B" w:rsidRPr="00E32FA7" w:rsidRDefault="002544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w:t>
      </w:r>
      <w:r w:rsidR="00906BAE"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року розподіл обов’язків між керівним складом ГУ ДПС </w:t>
      </w:r>
      <w:r w:rsidR="00906BAE" w:rsidRPr="00E32FA7">
        <w:rPr>
          <w:rFonts w:ascii="Times New Roman" w:hAnsi="Times New Roman" w:cs="Times New Roman"/>
          <w:color w:val="000000" w:themeColor="text1"/>
          <w:sz w:val="28"/>
          <w:szCs w:val="28"/>
        </w:rPr>
        <w:t>був регламентований наказами ГУ ДПС від 02.08.2022 № 165 «Про розподіл обов’язків між керівництвом ГУ ДПС у Закарпатській області» та від 01.06.2023 № 188 «Про розподіл обов’язків між керівництвом ГУ ДПС у Закарпатській області»</w:t>
      </w:r>
      <w:r w:rsidRPr="00E32FA7">
        <w:rPr>
          <w:rFonts w:ascii="Times New Roman" w:hAnsi="Times New Roman" w:cs="Times New Roman"/>
          <w:color w:val="000000" w:themeColor="text1"/>
          <w:sz w:val="28"/>
          <w:szCs w:val="28"/>
        </w:rPr>
        <w:t xml:space="preserve">. В зв’язку із введенням в дію </w:t>
      </w:r>
      <w:r w:rsidR="00906BAE" w:rsidRPr="00E32FA7">
        <w:rPr>
          <w:rFonts w:ascii="Times New Roman" w:hAnsi="Times New Roman" w:cs="Times New Roman"/>
          <w:color w:val="000000" w:themeColor="text1"/>
          <w:sz w:val="28"/>
          <w:szCs w:val="28"/>
        </w:rPr>
        <w:t xml:space="preserve">Переліку змін № 5 до </w:t>
      </w:r>
      <w:r w:rsidRPr="00E32FA7">
        <w:rPr>
          <w:rFonts w:ascii="Times New Roman" w:hAnsi="Times New Roman" w:cs="Times New Roman"/>
          <w:color w:val="000000" w:themeColor="text1"/>
          <w:sz w:val="28"/>
          <w:szCs w:val="28"/>
        </w:rPr>
        <w:t xml:space="preserve">Організаційної структури та </w:t>
      </w:r>
      <w:r w:rsidR="00906BAE" w:rsidRPr="00E32FA7">
        <w:rPr>
          <w:rFonts w:ascii="Times New Roman" w:hAnsi="Times New Roman" w:cs="Times New Roman"/>
          <w:color w:val="000000" w:themeColor="text1"/>
          <w:sz w:val="28"/>
          <w:szCs w:val="28"/>
        </w:rPr>
        <w:t xml:space="preserve">Переліку змін № 1 до </w:t>
      </w:r>
      <w:r w:rsidRPr="00E32FA7">
        <w:rPr>
          <w:rFonts w:ascii="Times New Roman" w:hAnsi="Times New Roman" w:cs="Times New Roman"/>
          <w:color w:val="000000" w:themeColor="text1"/>
          <w:sz w:val="28"/>
          <w:szCs w:val="28"/>
        </w:rPr>
        <w:t xml:space="preserve">штатного розпису ГУ ДПС підготовлено та погоджено у встановленому порядку розподіл обов’язків між керівним складом ГУ ДПС та видано наказ ГУ ДПС від </w:t>
      </w:r>
      <w:r w:rsidR="00906BAE" w:rsidRPr="00E32FA7">
        <w:rPr>
          <w:rFonts w:ascii="Times New Roman" w:hAnsi="Times New Roman" w:cs="Times New Roman"/>
          <w:color w:val="000000" w:themeColor="text1"/>
          <w:sz w:val="28"/>
          <w:szCs w:val="28"/>
        </w:rPr>
        <w:t>11</w:t>
      </w:r>
      <w:r w:rsidRPr="00E32FA7">
        <w:rPr>
          <w:rFonts w:ascii="Times New Roman" w:hAnsi="Times New Roman" w:cs="Times New Roman"/>
          <w:color w:val="000000" w:themeColor="text1"/>
          <w:sz w:val="28"/>
          <w:szCs w:val="28"/>
        </w:rPr>
        <w:t>.0</w:t>
      </w:r>
      <w:r w:rsidR="00906BAE" w:rsidRPr="00E32FA7">
        <w:rPr>
          <w:rFonts w:ascii="Times New Roman" w:hAnsi="Times New Roman" w:cs="Times New Roman"/>
          <w:color w:val="000000" w:themeColor="text1"/>
          <w:sz w:val="28"/>
          <w:szCs w:val="28"/>
        </w:rPr>
        <w:t>7</w:t>
      </w:r>
      <w:r w:rsidRPr="00E32FA7">
        <w:rPr>
          <w:rFonts w:ascii="Times New Roman" w:hAnsi="Times New Roman" w:cs="Times New Roman"/>
          <w:color w:val="000000" w:themeColor="text1"/>
          <w:sz w:val="28"/>
          <w:szCs w:val="28"/>
        </w:rPr>
        <w:t>.202</w:t>
      </w:r>
      <w:r w:rsidR="00906BAE"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 </w:t>
      </w:r>
      <w:r w:rsidR="00906BAE" w:rsidRPr="00E32FA7">
        <w:rPr>
          <w:rFonts w:ascii="Times New Roman" w:hAnsi="Times New Roman" w:cs="Times New Roman"/>
          <w:color w:val="000000" w:themeColor="text1"/>
          <w:sz w:val="28"/>
          <w:szCs w:val="28"/>
        </w:rPr>
        <w:t>2</w:t>
      </w:r>
      <w:r w:rsidRPr="00E32FA7">
        <w:rPr>
          <w:rFonts w:ascii="Times New Roman" w:hAnsi="Times New Roman" w:cs="Times New Roman"/>
          <w:color w:val="000000" w:themeColor="text1"/>
          <w:sz w:val="28"/>
          <w:szCs w:val="28"/>
        </w:rPr>
        <w:t>6</w:t>
      </w:r>
      <w:r w:rsidR="00906BAE" w:rsidRPr="00E32FA7">
        <w:rPr>
          <w:rFonts w:ascii="Times New Roman" w:hAnsi="Times New Roman" w:cs="Times New Roman"/>
          <w:color w:val="000000" w:themeColor="text1"/>
          <w:sz w:val="28"/>
          <w:szCs w:val="28"/>
        </w:rPr>
        <w:t>6</w:t>
      </w:r>
      <w:r w:rsidRPr="00E32FA7">
        <w:rPr>
          <w:rFonts w:ascii="Times New Roman" w:hAnsi="Times New Roman" w:cs="Times New Roman"/>
          <w:color w:val="000000" w:themeColor="text1"/>
          <w:sz w:val="28"/>
          <w:szCs w:val="28"/>
        </w:rPr>
        <w:t xml:space="preserve"> «Про розподіл обов’язків між керівництвом ГУ ДПС у Закарпатській області».</w:t>
      </w:r>
    </w:p>
    <w:p w:rsidR="009F0E90" w:rsidRPr="00E32FA7" w:rsidRDefault="009F0E90" w:rsidP="001F3022">
      <w:pPr>
        <w:ind w:firstLine="567"/>
        <w:jc w:val="both"/>
        <w:rPr>
          <w:rFonts w:ascii="Times New Roman" w:hAnsi="Times New Roman" w:cs="Times New Roman"/>
          <w:color w:val="000000" w:themeColor="text1"/>
        </w:rPr>
      </w:pPr>
    </w:p>
    <w:p w:rsidR="0025444B" w:rsidRPr="00E32FA7" w:rsidRDefault="002544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w:t>
      </w:r>
      <w:r w:rsidR="00906BAE"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року керівництвом ГУ ДПС проведено </w:t>
      </w:r>
      <w:r w:rsidR="00906BAE" w:rsidRPr="00E32FA7">
        <w:rPr>
          <w:rFonts w:ascii="Times New Roman" w:hAnsi="Times New Roman" w:cs="Times New Roman"/>
          <w:color w:val="000000" w:themeColor="text1"/>
          <w:sz w:val="28"/>
          <w:szCs w:val="28"/>
        </w:rPr>
        <w:t>2</w:t>
      </w:r>
      <w:r w:rsidRPr="00E32FA7">
        <w:rPr>
          <w:rFonts w:ascii="Times New Roman" w:hAnsi="Times New Roman" w:cs="Times New Roman"/>
          <w:color w:val="000000" w:themeColor="text1"/>
          <w:sz w:val="28"/>
          <w:szCs w:val="28"/>
        </w:rPr>
        <w:t xml:space="preserve"> апаратні наради за участю керівництва структурних підрозділів ГУ ДПС, про що складено відповідні протоколи. </w:t>
      </w:r>
    </w:p>
    <w:p w:rsidR="0025444B" w:rsidRPr="00E32FA7" w:rsidRDefault="002544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зазначених нарадах, розглянуто, зокрема, підсумки роботи структурних підрозділів ГУ ДПС з виконання </w:t>
      </w:r>
      <w:r w:rsidR="00B97D2B" w:rsidRPr="00E32FA7">
        <w:rPr>
          <w:rFonts w:ascii="Times New Roman" w:hAnsi="Times New Roman" w:cs="Times New Roman"/>
          <w:color w:val="000000" w:themeColor="text1"/>
          <w:sz w:val="28"/>
          <w:szCs w:val="28"/>
        </w:rPr>
        <w:t>показників доходів</w:t>
      </w:r>
      <w:r w:rsidRPr="00E32FA7">
        <w:rPr>
          <w:rFonts w:ascii="Times New Roman" w:hAnsi="Times New Roman" w:cs="Times New Roman"/>
          <w:color w:val="000000" w:themeColor="text1"/>
          <w:sz w:val="28"/>
          <w:szCs w:val="28"/>
        </w:rPr>
        <w:t xml:space="preserve"> зі збору платежів до бюджету та інших завдань тощо.</w:t>
      </w:r>
    </w:p>
    <w:p w:rsidR="0025444B" w:rsidRPr="00E32FA7" w:rsidRDefault="002544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Доручення дані в ході вказаних нарад доведені до виконавців та поставлені на контроль.</w:t>
      </w:r>
    </w:p>
    <w:p w:rsidR="0025444B" w:rsidRPr="00E32FA7" w:rsidRDefault="002544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Також, з метою належної організації роботи структурними підрозділами були підготовлені доручення начальника ГУ ДПС, виконання яких контролювалося у встановленому порядку.</w:t>
      </w:r>
    </w:p>
    <w:p w:rsidR="0025444B" w:rsidRPr="00E32FA7" w:rsidRDefault="0025444B" w:rsidP="001F3022">
      <w:pPr>
        <w:ind w:firstLine="567"/>
        <w:jc w:val="both"/>
        <w:rPr>
          <w:rFonts w:ascii="Times New Roman" w:hAnsi="Times New Roman" w:cs="Times New Roman"/>
          <w:color w:val="000000" w:themeColor="text1"/>
          <w:sz w:val="28"/>
          <w:szCs w:val="28"/>
        </w:rPr>
      </w:pPr>
    </w:p>
    <w:p w:rsidR="0025444B" w:rsidRPr="00E32FA7" w:rsidRDefault="002544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протягом 202</w:t>
      </w:r>
      <w:r w:rsidR="00307838" w:rsidRPr="00E32FA7">
        <w:rPr>
          <w:rFonts w:ascii="Times New Roman" w:hAnsi="Times New Roman" w:cs="Times New Roman"/>
          <w:color w:val="000000" w:themeColor="text1"/>
          <w:sz w:val="28"/>
          <w:szCs w:val="28"/>
        </w:rPr>
        <w:t>3</w:t>
      </w:r>
      <w:r w:rsidRPr="00E32FA7">
        <w:rPr>
          <w:rFonts w:ascii="Times New Roman" w:hAnsi="Times New Roman" w:cs="Times New Roman"/>
          <w:color w:val="000000" w:themeColor="text1"/>
          <w:sz w:val="28"/>
          <w:szCs w:val="28"/>
        </w:rPr>
        <w:t xml:space="preserve"> року підлягало виконанню </w:t>
      </w:r>
      <w:r w:rsidR="00307838" w:rsidRPr="00E32FA7">
        <w:rPr>
          <w:rFonts w:ascii="Times New Roman" w:hAnsi="Times New Roman" w:cs="Times New Roman"/>
          <w:color w:val="000000" w:themeColor="text1"/>
          <w:sz w:val="28"/>
          <w:szCs w:val="28"/>
        </w:rPr>
        <w:t>2662</w:t>
      </w:r>
      <w:r w:rsidRPr="00E32FA7">
        <w:rPr>
          <w:rFonts w:ascii="Times New Roman" w:hAnsi="Times New Roman" w:cs="Times New Roman"/>
          <w:color w:val="000000" w:themeColor="text1"/>
          <w:sz w:val="28"/>
          <w:szCs w:val="28"/>
        </w:rPr>
        <w:t xml:space="preserve"> контрольн</w:t>
      </w:r>
      <w:r w:rsidR="00307838" w:rsidRPr="00E32FA7">
        <w:rPr>
          <w:rFonts w:ascii="Times New Roman" w:hAnsi="Times New Roman" w:cs="Times New Roman"/>
          <w:color w:val="000000" w:themeColor="text1"/>
          <w:sz w:val="28"/>
          <w:szCs w:val="28"/>
        </w:rPr>
        <w:t>их</w:t>
      </w:r>
      <w:r w:rsidRPr="00E32FA7">
        <w:rPr>
          <w:rFonts w:ascii="Times New Roman" w:hAnsi="Times New Roman" w:cs="Times New Roman"/>
          <w:color w:val="000000" w:themeColor="text1"/>
          <w:sz w:val="28"/>
          <w:szCs w:val="28"/>
        </w:rPr>
        <w:t xml:space="preserve"> доручен</w:t>
      </w:r>
      <w:r w:rsidR="00307838"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 xml:space="preserve">, в тому числі: </w:t>
      </w:r>
      <w:r w:rsidR="00307838" w:rsidRPr="00E32FA7">
        <w:rPr>
          <w:rFonts w:ascii="Times New Roman" w:hAnsi="Times New Roman" w:cs="Times New Roman"/>
          <w:color w:val="000000" w:themeColor="text1"/>
          <w:sz w:val="28"/>
          <w:szCs w:val="28"/>
        </w:rPr>
        <w:t>643</w:t>
      </w:r>
      <w:r w:rsidRPr="00E32FA7">
        <w:rPr>
          <w:rFonts w:ascii="Times New Roman" w:hAnsi="Times New Roman" w:cs="Times New Roman"/>
          <w:color w:val="000000" w:themeColor="text1"/>
          <w:sz w:val="28"/>
          <w:szCs w:val="28"/>
        </w:rPr>
        <w:t xml:space="preserve"> – доручення Голови ДПС, розпорядчих документів, протокольних доручень вищого рівня, </w:t>
      </w:r>
      <w:r w:rsidR="00307838" w:rsidRPr="00E32FA7">
        <w:rPr>
          <w:rFonts w:ascii="Times New Roman" w:hAnsi="Times New Roman" w:cs="Times New Roman"/>
          <w:color w:val="000000" w:themeColor="text1"/>
          <w:sz w:val="28"/>
          <w:szCs w:val="28"/>
        </w:rPr>
        <w:t>1782</w:t>
      </w:r>
      <w:r w:rsidRPr="00E32FA7">
        <w:rPr>
          <w:rFonts w:ascii="Times New Roman" w:hAnsi="Times New Roman" w:cs="Times New Roman"/>
          <w:color w:val="000000" w:themeColor="text1"/>
          <w:sz w:val="28"/>
          <w:szCs w:val="28"/>
        </w:rPr>
        <w:t xml:space="preserve"> – контрольних завдань до іншої вхідної кореспонденції, </w:t>
      </w:r>
      <w:r w:rsidR="00307838" w:rsidRPr="00E32FA7">
        <w:rPr>
          <w:rFonts w:ascii="Times New Roman" w:hAnsi="Times New Roman" w:cs="Times New Roman"/>
          <w:color w:val="000000" w:themeColor="text1"/>
          <w:sz w:val="28"/>
          <w:szCs w:val="28"/>
        </w:rPr>
        <w:t>237</w:t>
      </w:r>
      <w:r w:rsidRPr="00E32FA7">
        <w:rPr>
          <w:rFonts w:ascii="Times New Roman" w:hAnsi="Times New Roman" w:cs="Times New Roman"/>
          <w:color w:val="000000" w:themeColor="text1"/>
          <w:sz w:val="28"/>
          <w:szCs w:val="28"/>
        </w:rPr>
        <w:t xml:space="preserve"> – згідно власних документів (розпорядчих документів, доручень, протоколів)</w:t>
      </w:r>
      <w:r w:rsidR="00307838" w:rsidRPr="00E32FA7">
        <w:rPr>
          <w:rFonts w:ascii="Times New Roman" w:hAnsi="Times New Roman" w:cs="Times New Roman"/>
          <w:color w:val="000000" w:themeColor="text1"/>
          <w:sz w:val="28"/>
          <w:szCs w:val="28"/>
        </w:rPr>
        <w:t>.</w:t>
      </w:r>
    </w:p>
    <w:p w:rsidR="0025444B" w:rsidRPr="00E32FA7" w:rsidRDefault="0025444B" w:rsidP="001F3022">
      <w:pPr>
        <w:ind w:firstLine="567"/>
        <w:jc w:val="both"/>
        <w:rPr>
          <w:rFonts w:ascii="Times New Roman" w:hAnsi="Times New Roman" w:cs="Times New Roman"/>
          <w:color w:val="000000" w:themeColor="text1"/>
          <w:sz w:val="28"/>
          <w:szCs w:val="28"/>
        </w:rPr>
      </w:pPr>
    </w:p>
    <w:p w:rsidR="009F0E90" w:rsidRPr="00E32FA7" w:rsidRDefault="005250B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Оцінка рівня виконавської дисципліни в структурних підрозділах здійснюється згідно з наказом ГУ ДПС від 05.03.2021 №210 «Про затвердження </w:t>
      </w:r>
      <w:r w:rsidRPr="00E32FA7">
        <w:rPr>
          <w:rFonts w:ascii="Times New Roman" w:hAnsi="Times New Roman" w:cs="Times New Roman"/>
          <w:color w:val="000000" w:themeColor="text1"/>
          <w:sz w:val="28"/>
          <w:szCs w:val="28"/>
        </w:rPr>
        <w:lastRenderedPageBreak/>
        <w:t xml:space="preserve">Порядку здійснення системної оцінки рівня виконавської дисципліни у структурних підрозділах ГУ ДПС у Закарпатській області при виконанні контрольних завдань, визначених дорученнями органів вищого рівня та власними рішеннями» (із змінами) щомісячно, в результаті чого готуються інформаційно-аналітичні таблиці та доповідні записки щодо стану виконавської дисципліни у розрізі структурних підрозділів та надаються керівництву ГУ ДПС, на підставі яких керівництвом приймаються відповідні рішення щодо працівників, якими несвоєчасно виконувалися контрольні доручення. При цьому щотижнево формуються переліки-нагадування про контрольні доручення, термін виконання яких настає. </w:t>
      </w:r>
    </w:p>
    <w:p w:rsidR="00307838" w:rsidRPr="00E32FA7" w:rsidRDefault="00307838" w:rsidP="001F3022">
      <w:pPr>
        <w:ind w:firstLine="567"/>
        <w:jc w:val="both"/>
        <w:rPr>
          <w:rFonts w:ascii="Times New Roman" w:hAnsi="Times New Roman" w:cs="Times New Roman"/>
          <w:color w:val="000000" w:themeColor="text1"/>
          <w:sz w:val="28"/>
          <w:szCs w:val="28"/>
        </w:rPr>
      </w:pPr>
    </w:p>
    <w:p w:rsidR="0025444B" w:rsidRPr="00E32FA7" w:rsidRDefault="0025444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Організація та координація роботи структурних підрозділів проводиться відповідно до законів України «Про звернення громадян», «Про доступ до публічної інформації», постанови Кабінету Міністрів України 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(зі змінами), наказу ДПС від 13.11.2019 № 164 «Про затвердження Положення про здійснення системного автоматизованого контролю за розглядом звернень громадян та запитів на отримання публічної інформації в органах Державної податкової служби України» (із змінами).</w:t>
      </w:r>
    </w:p>
    <w:p w:rsidR="009F0E90" w:rsidRPr="00E32FA7" w:rsidRDefault="009F0E90" w:rsidP="001F3022">
      <w:pPr>
        <w:ind w:firstLine="567"/>
        <w:jc w:val="both"/>
        <w:rPr>
          <w:rFonts w:ascii="Times New Roman" w:hAnsi="Times New Roman" w:cs="Times New Roman"/>
          <w:color w:val="000000" w:themeColor="text1"/>
        </w:rPr>
      </w:pPr>
    </w:p>
    <w:p w:rsidR="00D712E6" w:rsidRPr="00E32FA7" w:rsidRDefault="00D712E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Наказом ГУ ДПС від 05.01.2023 № 7 «Про забезпечення належної організації процесу управління ризиками в самостійних структурних підрозділах ГУ ДПС у Закарпатській області» визначено відповідальних посадових осіб за управління ризиками в самостійних структурних підрозділах та зобов’язано керівників підрозділів щодо неухильного дотримання вимог Порядку організації та здійснення внутрішнього контролю в ГУ ДПС у Закарпатській області.</w:t>
      </w:r>
    </w:p>
    <w:p w:rsidR="00D712E6" w:rsidRPr="00E32FA7" w:rsidRDefault="00D712E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Наказом ГУ ДПС від 01.02.2023 № 44 «Про затвердження Плану з реалізації заходів контролю» затверджено План з реалізації заходів контролю щодо ідентифікованих ризиків в ГУ ДПС у Закарпатській області.</w:t>
      </w:r>
    </w:p>
    <w:p w:rsidR="00D712E6" w:rsidRPr="00E32FA7" w:rsidRDefault="00D712E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01.02.2023 оформлено доповідну записку начальник</w:t>
      </w:r>
      <w:r w:rsidR="00D10583" w:rsidRPr="00E32FA7">
        <w:rPr>
          <w:rFonts w:ascii="Times New Roman" w:hAnsi="Times New Roman" w:cs="Times New Roman"/>
          <w:color w:val="000000" w:themeColor="text1"/>
          <w:sz w:val="28"/>
          <w:szCs w:val="28"/>
        </w:rPr>
        <w:t>у</w:t>
      </w:r>
      <w:r w:rsidRPr="00E32FA7">
        <w:rPr>
          <w:rFonts w:ascii="Times New Roman" w:hAnsi="Times New Roman" w:cs="Times New Roman"/>
          <w:color w:val="000000" w:themeColor="text1"/>
          <w:sz w:val="28"/>
          <w:szCs w:val="28"/>
        </w:rPr>
        <w:t xml:space="preserve"> ГУ ДПС № 58/07-16-01-01-21, за результатами якої зобов’язано заступників начальника Г</w:t>
      </w:r>
      <w:r w:rsidR="00D10583" w:rsidRPr="00E32FA7">
        <w:rPr>
          <w:rFonts w:ascii="Times New Roman" w:hAnsi="Times New Roman" w:cs="Times New Roman"/>
          <w:color w:val="000000" w:themeColor="text1"/>
          <w:sz w:val="28"/>
          <w:szCs w:val="28"/>
        </w:rPr>
        <w:t>У ДПС</w:t>
      </w:r>
      <w:r w:rsidRPr="00E32FA7">
        <w:rPr>
          <w:rFonts w:ascii="Times New Roman" w:hAnsi="Times New Roman" w:cs="Times New Roman"/>
          <w:color w:val="000000" w:themeColor="text1"/>
          <w:sz w:val="28"/>
          <w:szCs w:val="28"/>
        </w:rPr>
        <w:t xml:space="preserve"> забезпечити ефективну координацію управління ризиками за закріпленими напрямками роботи, а керівників самостійних структурних підрозділів та відповідальних посадових осіб забезпечити виконання вимог Порядку.</w:t>
      </w:r>
    </w:p>
    <w:p w:rsidR="00D712E6" w:rsidRPr="00E32FA7" w:rsidRDefault="00D712E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Листом від 29.03.2023 № 187/07-16-01-01-21 до керівників самостійних структурних підрозділів Г</w:t>
      </w:r>
      <w:r w:rsidR="00D10583" w:rsidRPr="00E32FA7">
        <w:rPr>
          <w:rFonts w:ascii="Times New Roman" w:hAnsi="Times New Roman" w:cs="Times New Roman"/>
          <w:color w:val="000000" w:themeColor="text1"/>
          <w:sz w:val="28"/>
          <w:szCs w:val="28"/>
        </w:rPr>
        <w:t xml:space="preserve">У ДПС </w:t>
      </w:r>
      <w:r w:rsidRPr="00E32FA7">
        <w:rPr>
          <w:rFonts w:ascii="Times New Roman" w:hAnsi="Times New Roman" w:cs="Times New Roman"/>
          <w:color w:val="000000" w:themeColor="text1"/>
          <w:sz w:val="28"/>
          <w:szCs w:val="28"/>
        </w:rPr>
        <w:t>доведені основні вимоги щодо організації та здійснення внутрішнього контролю в ГУ ДПС у Закарпатській області та направлено відповідні нормативно-розпорядчі документи.</w:t>
      </w:r>
    </w:p>
    <w:p w:rsidR="009F0E90" w:rsidRPr="00E32FA7" w:rsidRDefault="00D712E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05.04.2023 </w:t>
      </w:r>
      <w:r w:rsidR="00D10583" w:rsidRPr="00E32FA7">
        <w:rPr>
          <w:rFonts w:ascii="Times New Roman" w:hAnsi="Times New Roman" w:cs="Times New Roman"/>
          <w:color w:val="000000" w:themeColor="text1"/>
          <w:sz w:val="28"/>
          <w:szCs w:val="28"/>
        </w:rPr>
        <w:t xml:space="preserve">управлінням організації роботи </w:t>
      </w:r>
      <w:r w:rsidRPr="00E32FA7">
        <w:rPr>
          <w:rFonts w:ascii="Times New Roman" w:hAnsi="Times New Roman" w:cs="Times New Roman"/>
          <w:color w:val="000000" w:themeColor="text1"/>
          <w:sz w:val="28"/>
          <w:szCs w:val="28"/>
        </w:rPr>
        <w:t>оформлено доповідну записку начальник</w:t>
      </w:r>
      <w:r w:rsidR="00D10583" w:rsidRPr="00E32FA7">
        <w:rPr>
          <w:rFonts w:ascii="Times New Roman" w:hAnsi="Times New Roman" w:cs="Times New Roman"/>
          <w:color w:val="000000" w:themeColor="text1"/>
          <w:sz w:val="28"/>
          <w:szCs w:val="28"/>
        </w:rPr>
        <w:t>у</w:t>
      </w:r>
      <w:r w:rsidRPr="00E32FA7">
        <w:rPr>
          <w:rFonts w:ascii="Times New Roman" w:hAnsi="Times New Roman" w:cs="Times New Roman"/>
          <w:color w:val="000000" w:themeColor="text1"/>
          <w:sz w:val="28"/>
          <w:szCs w:val="28"/>
        </w:rPr>
        <w:t xml:space="preserve"> ГУ ДПС № 201/07-16-01-01-21 з метою забезпечення належної організації процесу управління ризиками та підвищення її ефективності в самостійних структурних підрозділах.</w:t>
      </w:r>
    </w:p>
    <w:p w:rsidR="006871FC" w:rsidRPr="00E32FA7" w:rsidRDefault="006871F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Щоквартально управлінням</w:t>
      </w:r>
      <w:r w:rsidR="00ED3898" w:rsidRPr="00E32FA7">
        <w:rPr>
          <w:rFonts w:ascii="Times New Roman" w:hAnsi="Times New Roman" w:cs="Times New Roman"/>
          <w:color w:val="000000" w:themeColor="text1"/>
          <w:sz w:val="28"/>
          <w:szCs w:val="28"/>
        </w:rPr>
        <w:t xml:space="preserve"> </w:t>
      </w:r>
      <w:r w:rsidR="00D10583" w:rsidRPr="00E32FA7">
        <w:rPr>
          <w:rFonts w:ascii="Times New Roman" w:hAnsi="Times New Roman" w:cs="Times New Roman"/>
          <w:color w:val="000000" w:themeColor="text1"/>
          <w:sz w:val="28"/>
          <w:szCs w:val="28"/>
        </w:rPr>
        <w:t>організації роботи</w:t>
      </w:r>
      <w:r w:rsidRPr="00E32FA7">
        <w:rPr>
          <w:rFonts w:ascii="Times New Roman" w:hAnsi="Times New Roman" w:cs="Times New Roman"/>
          <w:color w:val="000000" w:themeColor="text1"/>
          <w:sz w:val="28"/>
          <w:szCs w:val="28"/>
        </w:rPr>
        <w:t xml:space="preserve"> проводився аналіз наданої </w:t>
      </w:r>
      <w:r w:rsidRPr="00E32FA7">
        <w:rPr>
          <w:rFonts w:ascii="Times New Roman" w:hAnsi="Times New Roman" w:cs="Times New Roman"/>
          <w:color w:val="000000" w:themeColor="text1"/>
          <w:sz w:val="28"/>
          <w:szCs w:val="28"/>
        </w:rPr>
        <w:lastRenderedPageBreak/>
        <w:t>структурними підрозділами ГУ ДПС інформації щодо моніторингу та перегляду елементів внутрішнього контролю та формувалися відповідні зведені відомості згідно встановлених ДПС додатків.</w:t>
      </w:r>
    </w:p>
    <w:p w:rsidR="00D712E6" w:rsidRPr="00E32FA7" w:rsidRDefault="006871FC"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22.12.2023 сформовано Звіт про стан організації та здійснення внутрішнього контролю в розрізі елементів внутрішнього контролю в Головному управлінні ДПС у Закарпатській області, який за </w:t>
      </w:r>
      <w:r w:rsidR="00D10583" w:rsidRPr="00E32FA7">
        <w:rPr>
          <w:rFonts w:ascii="Times New Roman" w:hAnsi="Times New Roman" w:cs="Times New Roman"/>
          <w:color w:val="000000" w:themeColor="text1"/>
          <w:sz w:val="28"/>
          <w:szCs w:val="28"/>
        </w:rPr>
        <w:t xml:space="preserve">із супровідним листом </w:t>
      </w:r>
      <w:r w:rsidRPr="00E32FA7">
        <w:rPr>
          <w:rFonts w:ascii="Times New Roman" w:hAnsi="Times New Roman" w:cs="Times New Roman"/>
          <w:color w:val="000000" w:themeColor="text1"/>
          <w:sz w:val="28"/>
          <w:szCs w:val="28"/>
        </w:rPr>
        <w:t>№6295/8/07-16-01-01-20 направлено до ДПС.</w:t>
      </w:r>
    </w:p>
    <w:p w:rsidR="00D10583" w:rsidRPr="00E32FA7" w:rsidRDefault="00D10583" w:rsidP="001F3022">
      <w:pPr>
        <w:ind w:firstLine="567"/>
        <w:jc w:val="both"/>
        <w:rPr>
          <w:rFonts w:ascii="Times New Roman" w:hAnsi="Times New Roman" w:cs="Times New Roman"/>
          <w:color w:val="000000" w:themeColor="text1"/>
        </w:rPr>
      </w:pPr>
    </w:p>
    <w:p w:rsidR="009F0E90" w:rsidRPr="00E32FA7" w:rsidRDefault="00D10583"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Що стосується з</w:t>
      </w:r>
      <w:r w:rsidR="00814CCB" w:rsidRPr="00E32FA7">
        <w:rPr>
          <w:rFonts w:ascii="Times New Roman" w:hAnsi="Times New Roman" w:cs="Times New Roman"/>
          <w:color w:val="000000" w:themeColor="text1"/>
          <w:sz w:val="28"/>
          <w:szCs w:val="28"/>
        </w:rPr>
        <w:t xml:space="preserve">дійснення перевірок з окремих питань (крім перевірки питань щодо вчинення корупційного або пов'язаного з корупцією правопорушення чи невиконання вимог антикорупційного законодавства) </w:t>
      </w:r>
      <w:r w:rsidR="009F0E90" w:rsidRPr="00E32FA7">
        <w:rPr>
          <w:rFonts w:ascii="Times New Roman" w:hAnsi="Times New Roman" w:cs="Times New Roman"/>
          <w:color w:val="000000" w:themeColor="text1"/>
          <w:sz w:val="28"/>
          <w:szCs w:val="28"/>
        </w:rPr>
        <w:t>за дорученням керівника ГУ ДПС</w:t>
      </w:r>
      <w:r w:rsidRPr="00E32FA7">
        <w:rPr>
          <w:rFonts w:ascii="Times New Roman" w:hAnsi="Times New Roman" w:cs="Times New Roman"/>
          <w:color w:val="000000" w:themeColor="text1"/>
          <w:sz w:val="28"/>
          <w:szCs w:val="28"/>
        </w:rPr>
        <w:t>, то п</w:t>
      </w:r>
      <w:r w:rsidR="0003030A" w:rsidRPr="00E32FA7">
        <w:rPr>
          <w:rFonts w:ascii="Times New Roman" w:hAnsi="Times New Roman" w:cs="Times New Roman"/>
          <w:color w:val="000000" w:themeColor="text1"/>
          <w:sz w:val="28"/>
          <w:szCs w:val="28"/>
        </w:rPr>
        <w:t>ротягом 2023 року відділом забезпечення відомчого контролю тематичні перевірки з окремих питань не проводились.</w:t>
      </w:r>
    </w:p>
    <w:p w:rsidR="0003030A" w:rsidRPr="00E32FA7" w:rsidRDefault="0003030A" w:rsidP="001F3022">
      <w:pPr>
        <w:ind w:firstLine="567"/>
        <w:jc w:val="both"/>
        <w:rPr>
          <w:rFonts w:ascii="Times New Roman" w:hAnsi="Times New Roman" w:cs="Times New Roman"/>
          <w:color w:val="000000" w:themeColor="text1"/>
        </w:rPr>
      </w:pP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виконання п.2.1 Планів роботи відділу на І-IV квартал 2023 року відділом забезпечення відомчого контролю проведено 11 тематичних перевірок стану організації роботи Г</w:t>
      </w:r>
      <w:r w:rsidR="002C346B" w:rsidRPr="00E32FA7">
        <w:rPr>
          <w:rFonts w:ascii="Times New Roman" w:hAnsi="Times New Roman" w:cs="Times New Roman"/>
          <w:color w:val="000000" w:themeColor="text1"/>
          <w:sz w:val="28"/>
          <w:szCs w:val="28"/>
        </w:rPr>
        <w:t xml:space="preserve">У ДПС </w:t>
      </w:r>
      <w:r w:rsidRPr="00E32FA7">
        <w:rPr>
          <w:rFonts w:ascii="Times New Roman" w:hAnsi="Times New Roman" w:cs="Times New Roman"/>
          <w:color w:val="000000" w:themeColor="text1"/>
          <w:sz w:val="28"/>
          <w:szCs w:val="28"/>
        </w:rPr>
        <w:t>у Закарпатській області з наступних питань:</w:t>
      </w: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тематична перевірка с</w:t>
      </w:r>
      <w:r w:rsidRPr="00E32FA7">
        <w:rPr>
          <w:rFonts w:ascii="Times New Roman" w:hAnsi="Times New Roman" w:cs="Times New Roman"/>
          <w:bCs/>
          <w:color w:val="000000" w:themeColor="text1"/>
          <w:sz w:val="28"/>
          <w:szCs w:val="28"/>
        </w:rPr>
        <w:t xml:space="preserve">тану організації роботи управління податкового аудиту ГУ </w:t>
      </w:r>
      <w:r w:rsidRPr="00E32FA7">
        <w:rPr>
          <w:rFonts w:ascii="Times New Roman" w:hAnsi="Times New Roman" w:cs="Times New Roman"/>
          <w:color w:val="000000" w:themeColor="text1"/>
          <w:sz w:val="28"/>
          <w:szCs w:val="28"/>
        </w:rPr>
        <w:t>ДПС у Закарпатській області за період 01.01.2021 по 30.06.2022 при проведенні заходів щодо зняття з обліку платників податків – юридичних осіб, по яким надійшли відомості із Єдиного державного реєстру юридичних осіб та фізичних осіб-підприємців про державну реєстрацію припинення;</w:t>
      </w: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тематична перевірка </w:t>
      </w:r>
      <w:r w:rsidRPr="00E32FA7">
        <w:rPr>
          <w:rFonts w:ascii="Times New Roman" w:hAnsi="Times New Roman" w:cs="Times New Roman"/>
          <w:bCs/>
          <w:color w:val="000000" w:themeColor="text1"/>
          <w:sz w:val="28"/>
          <w:szCs w:val="28"/>
        </w:rPr>
        <w:t xml:space="preserve">управління оподаткування фізичних осіб ГУ </w:t>
      </w:r>
      <w:r w:rsidRPr="00E32FA7">
        <w:rPr>
          <w:rFonts w:ascii="Times New Roman" w:hAnsi="Times New Roman" w:cs="Times New Roman"/>
          <w:color w:val="000000" w:themeColor="text1"/>
          <w:sz w:val="28"/>
          <w:szCs w:val="28"/>
        </w:rPr>
        <w:t>ДПС у Закарпатській області з питань організації роботи із забезпечення повноти нарахування та сплати до відповідних місцевих бюджетів транспортного податку з фізичних осіб за 2021 рік;</w:t>
      </w: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тематична перевірка </w:t>
      </w:r>
      <w:r w:rsidRPr="00E32FA7">
        <w:rPr>
          <w:rFonts w:ascii="Times New Roman" w:hAnsi="Times New Roman" w:cs="Times New Roman"/>
          <w:bCs/>
          <w:color w:val="000000" w:themeColor="text1"/>
          <w:sz w:val="28"/>
          <w:szCs w:val="28"/>
        </w:rPr>
        <w:t xml:space="preserve">управління оподаткування юридичних осіб ГУ </w:t>
      </w:r>
      <w:r w:rsidRPr="00E32FA7">
        <w:rPr>
          <w:rFonts w:ascii="Times New Roman" w:hAnsi="Times New Roman" w:cs="Times New Roman"/>
          <w:color w:val="000000" w:themeColor="text1"/>
          <w:sz w:val="28"/>
          <w:szCs w:val="28"/>
        </w:rPr>
        <w:t>ДПС у Закарпатській області з питання організації роботи в частині повноти та своєчасності проведення камеральних перевірок податкових декларацій з податку на додану вартість, а також застосування штрафних санкцій за неподання та/або несвоєчасне подання податкових декларацій з податку на додану вартість за період 2021-2022;</w:t>
      </w: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тематична перевірка Мукачівського відділу податків і зборів з фізичних осіб та проведення камеральних перевірок управління оподаткування фізичних осіб Головного управління</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ДПС у Закарпатській області з питань </w:t>
      </w:r>
      <w:r w:rsidRPr="00E32FA7">
        <w:rPr>
          <w:rFonts w:ascii="Times New Roman" w:hAnsi="Times New Roman" w:cs="Times New Roman"/>
          <w:bCs/>
          <w:color w:val="000000" w:themeColor="text1"/>
          <w:sz w:val="28"/>
          <w:szCs w:val="28"/>
        </w:rPr>
        <w:t xml:space="preserve">організації роботи </w:t>
      </w:r>
      <w:r w:rsidRPr="00E32FA7">
        <w:rPr>
          <w:rFonts w:ascii="Times New Roman" w:hAnsi="Times New Roman" w:cs="Times New Roman"/>
          <w:color w:val="000000" w:themeColor="text1"/>
          <w:sz w:val="28"/>
          <w:szCs w:val="28"/>
        </w:rPr>
        <w:t>щодо своєчасності та повноти нарахування фізичним особам – громадянам податку на нерухоме майно, відмінне від земельної ділянки за 2021 рік;</w:t>
      </w: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тематична перевірка управління оподаткування юридичних осіб Головного управління ДПС у Закарпатській області з питань </w:t>
      </w:r>
      <w:r w:rsidRPr="00E32FA7">
        <w:rPr>
          <w:rFonts w:ascii="Times New Roman" w:hAnsi="Times New Roman" w:cs="Times New Roman"/>
          <w:bCs/>
          <w:color w:val="000000" w:themeColor="text1"/>
          <w:sz w:val="28"/>
          <w:szCs w:val="28"/>
        </w:rPr>
        <w:t xml:space="preserve">організації роботи в частині </w:t>
      </w:r>
      <w:r w:rsidRPr="00E32FA7">
        <w:rPr>
          <w:rFonts w:ascii="Times New Roman" w:hAnsi="Times New Roman" w:cs="Times New Roman"/>
          <w:color w:val="000000" w:themeColor="text1"/>
          <w:sz w:val="28"/>
          <w:szCs w:val="28"/>
        </w:rPr>
        <w:t>повноти та своєчасності проведення камеральних перевірок податкових декларацій з плати за землю (земельний податок та/або орендна плата за земельні ділянки державної або комунальної власності), а також застосування штрафних санкцій за неподання та/або несвоєчасне подання юридичними особами податкових декларацій з плати за землю (земельний податок та/або орендна плата за земельні ділянки державної або комунальної власності) за 2022 рік;</w:t>
      </w:r>
    </w:p>
    <w:p w:rsidR="0003030A" w:rsidRPr="00E32FA7" w:rsidRDefault="0003030A" w:rsidP="001F3022">
      <w:pPr>
        <w:ind w:firstLine="567"/>
        <w:jc w:val="both"/>
        <w:rPr>
          <w:rFonts w:ascii="Times New Roman" w:hAnsi="Times New Roman" w:cs="Times New Roman"/>
          <w:color w:val="000000" w:themeColor="text1"/>
          <w:spacing w:val="1"/>
          <w:sz w:val="28"/>
          <w:szCs w:val="28"/>
        </w:rPr>
      </w:pPr>
      <w:r w:rsidRPr="00E32FA7">
        <w:rPr>
          <w:rFonts w:ascii="Times New Roman" w:hAnsi="Times New Roman" w:cs="Times New Roman"/>
          <w:color w:val="000000" w:themeColor="text1"/>
          <w:sz w:val="28"/>
          <w:szCs w:val="28"/>
        </w:rPr>
        <w:lastRenderedPageBreak/>
        <w:t>- управління оподаткування фізичних осіб Головного управління</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ДПС у Закарпатській області з питань </w:t>
      </w:r>
      <w:r w:rsidRPr="00E32FA7">
        <w:rPr>
          <w:rFonts w:ascii="Times New Roman" w:hAnsi="Times New Roman" w:cs="Times New Roman"/>
          <w:bCs/>
          <w:color w:val="000000" w:themeColor="text1"/>
          <w:sz w:val="28"/>
          <w:szCs w:val="28"/>
        </w:rPr>
        <w:t xml:space="preserve">організації роботи стосовно залучення до оподаткування громадян, які відповідно до даних Державного реєстру фізичних осіб - платників податків отримували доходи </w:t>
      </w:r>
      <w:r w:rsidRPr="00E32FA7">
        <w:rPr>
          <w:rFonts w:ascii="Times New Roman" w:hAnsi="Times New Roman" w:cs="Times New Roman"/>
          <w:color w:val="000000" w:themeColor="text1"/>
          <w:spacing w:val="1"/>
          <w:sz w:val="28"/>
          <w:szCs w:val="28"/>
        </w:rPr>
        <w:t>відповідно до умов цивільно-правового договору (ознака доходу «102») за період І</w:t>
      </w:r>
      <w:r w:rsidRPr="00E32FA7">
        <w:rPr>
          <w:rFonts w:ascii="Times New Roman" w:hAnsi="Times New Roman" w:cs="Times New Roman"/>
          <w:color w:val="000000" w:themeColor="text1"/>
          <w:spacing w:val="1"/>
          <w:sz w:val="28"/>
          <w:szCs w:val="28"/>
          <w:lang w:val="en-US"/>
        </w:rPr>
        <w:t>V</w:t>
      </w:r>
      <w:r w:rsidRPr="00E32FA7">
        <w:rPr>
          <w:rFonts w:ascii="Times New Roman" w:hAnsi="Times New Roman" w:cs="Times New Roman"/>
          <w:color w:val="000000" w:themeColor="text1"/>
          <w:spacing w:val="1"/>
          <w:sz w:val="28"/>
          <w:szCs w:val="28"/>
        </w:rPr>
        <w:t xml:space="preserve"> кв</w:t>
      </w:r>
      <w:r w:rsidR="002C346B" w:rsidRPr="00E32FA7">
        <w:rPr>
          <w:rFonts w:ascii="Times New Roman" w:hAnsi="Times New Roman" w:cs="Times New Roman"/>
          <w:color w:val="000000" w:themeColor="text1"/>
          <w:spacing w:val="1"/>
          <w:sz w:val="28"/>
          <w:szCs w:val="28"/>
        </w:rPr>
        <w:t>артал</w:t>
      </w:r>
      <w:r w:rsidRPr="00E32FA7">
        <w:rPr>
          <w:rFonts w:ascii="Times New Roman" w:hAnsi="Times New Roman" w:cs="Times New Roman"/>
          <w:color w:val="000000" w:themeColor="text1"/>
          <w:spacing w:val="1"/>
          <w:sz w:val="28"/>
          <w:szCs w:val="28"/>
        </w:rPr>
        <w:t xml:space="preserve"> 2020 </w:t>
      </w:r>
      <w:r w:rsidR="002C346B" w:rsidRPr="00E32FA7">
        <w:rPr>
          <w:rFonts w:ascii="Times New Roman" w:hAnsi="Times New Roman" w:cs="Times New Roman"/>
          <w:color w:val="000000" w:themeColor="text1"/>
          <w:spacing w:val="1"/>
          <w:sz w:val="28"/>
          <w:szCs w:val="28"/>
        </w:rPr>
        <w:t xml:space="preserve">року </w:t>
      </w:r>
      <w:r w:rsidRPr="00E32FA7">
        <w:rPr>
          <w:rFonts w:ascii="Times New Roman" w:hAnsi="Times New Roman" w:cs="Times New Roman"/>
          <w:color w:val="000000" w:themeColor="text1"/>
          <w:spacing w:val="1"/>
          <w:sz w:val="28"/>
          <w:szCs w:val="28"/>
        </w:rPr>
        <w:t>– 2022</w:t>
      </w:r>
      <w:r w:rsidR="002C346B" w:rsidRPr="00E32FA7">
        <w:rPr>
          <w:rFonts w:ascii="Times New Roman" w:hAnsi="Times New Roman" w:cs="Times New Roman"/>
          <w:color w:val="000000" w:themeColor="text1"/>
          <w:spacing w:val="1"/>
          <w:sz w:val="28"/>
          <w:szCs w:val="28"/>
        </w:rPr>
        <w:t xml:space="preserve"> рік</w:t>
      </w:r>
      <w:r w:rsidRPr="00E32FA7">
        <w:rPr>
          <w:rFonts w:ascii="Times New Roman" w:hAnsi="Times New Roman" w:cs="Times New Roman"/>
          <w:color w:val="000000" w:themeColor="text1"/>
          <w:spacing w:val="1"/>
          <w:sz w:val="28"/>
          <w:szCs w:val="28"/>
        </w:rPr>
        <w:t>;</w:t>
      </w: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pacing w:val="1"/>
          <w:sz w:val="28"/>
          <w:szCs w:val="28"/>
        </w:rPr>
        <w:t>-</w:t>
      </w:r>
      <w:r w:rsidRPr="00E32FA7">
        <w:rPr>
          <w:rFonts w:ascii="Times New Roman" w:hAnsi="Times New Roman" w:cs="Times New Roman"/>
          <w:color w:val="000000" w:themeColor="text1"/>
          <w:sz w:val="28"/>
          <w:szCs w:val="28"/>
        </w:rPr>
        <w:t xml:space="preserve"> тематична перевірка управління оподаткування фізичних осіб Головного управління ДПС у Закарпатській області з питань </w:t>
      </w:r>
      <w:r w:rsidRPr="00E32FA7">
        <w:rPr>
          <w:rFonts w:ascii="Times New Roman" w:hAnsi="Times New Roman" w:cs="Times New Roman"/>
          <w:bCs/>
          <w:color w:val="000000" w:themeColor="text1"/>
          <w:sz w:val="28"/>
          <w:szCs w:val="28"/>
        </w:rPr>
        <w:t xml:space="preserve">організації роботи в частині </w:t>
      </w:r>
      <w:r w:rsidRPr="00E32FA7">
        <w:rPr>
          <w:rFonts w:ascii="Times New Roman" w:hAnsi="Times New Roman" w:cs="Times New Roman"/>
          <w:color w:val="000000" w:themeColor="text1"/>
          <w:sz w:val="28"/>
          <w:szCs w:val="28"/>
        </w:rPr>
        <w:t xml:space="preserve">повноти та своєчасності проведення камеральних перевірок податкових декларацій з плати за землю (земельний податок та/або орендна плата за земельні ділянки державної або комунальної власності) поданих фізичними особами - підприємцями за 2022 рік, а також застосування штрафних санкцій за неподання та/або несвоєчасне подання фізичними особами </w:t>
      </w:r>
      <w:r w:rsidR="00A56A7C"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підприємцями</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податкових декларацій з плати за землю (земельний податок та/або орендна плата за земельні ділянки державної або комунальної власності) за 2022 рік;</w:t>
      </w: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тематична перевірка стану організації роботи центрів обслуговування платників Тячівської Державної податкової інспекції Головного управління ДПС у Закарпатській області та Хустської Державної податкової інспекції Головного управління ДПС у Закарпатській області, з питань дотримання вимог чинного законодавства при наданні адміністративних послуг платникам податків та сервісному їх обслуговуванню  за  період з 01.01.2022 – 30.06.2023</w:t>
      </w:r>
      <w:r w:rsidR="00D87DD8" w:rsidRPr="00E32FA7">
        <w:rPr>
          <w:rFonts w:ascii="Times New Roman" w:hAnsi="Times New Roman" w:cs="Times New Roman"/>
          <w:color w:val="000000" w:themeColor="text1"/>
          <w:sz w:val="28"/>
          <w:szCs w:val="28"/>
        </w:rPr>
        <w:t xml:space="preserve"> року</w:t>
      </w:r>
      <w:r w:rsidRPr="00E32FA7">
        <w:rPr>
          <w:rFonts w:ascii="Times New Roman" w:hAnsi="Times New Roman" w:cs="Times New Roman"/>
          <w:color w:val="000000" w:themeColor="text1"/>
          <w:sz w:val="28"/>
          <w:szCs w:val="28"/>
        </w:rPr>
        <w:t>;</w:t>
      </w:r>
    </w:p>
    <w:p w:rsidR="0003030A" w:rsidRPr="00E32FA7" w:rsidRDefault="0003030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тематична перевірка управління податкового аудиту Головного управління ДПС у Закарпатській області із питань організації роботи по відпрацюванню станом на 30.09.2023 доведених ДПС переліків суб’єктів господарювання, по яким отримано від Національного банку України інформацію щодо порушення законодавчо встановлених граничних строків розрахунків за операціями з експорту та імпорту товарів та надходження нарахованої пені до державного бюджету;</w:t>
      </w:r>
    </w:p>
    <w:p w:rsidR="0003030A" w:rsidRPr="00E32FA7" w:rsidRDefault="0003030A" w:rsidP="001F3022">
      <w:pPr>
        <w:ind w:firstLine="567"/>
        <w:jc w:val="both"/>
        <w:rPr>
          <w:rFonts w:ascii="Times New Roman" w:hAnsi="Times New Roman" w:cs="Times New Roman"/>
          <w:color w:val="000000" w:themeColor="text1"/>
          <w:spacing w:val="1"/>
          <w:sz w:val="28"/>
          <w:szCs w:val="28"/>
        </w:rPr>
      </w:pPr>
      <w:r w:rsidRPr="00E32FA7">
        <w:rPr>
          <w:rFonts w:ascii="Times New Roman" w:hAnsi="Times New Roman" w:cs="Times New Roman"/>
          <w:color w:val="000000" w:themeColor="text1"/>
          <w:sz w:val="28"/>
          <w:szCs w:val="28"/>
        </w:rPr>
        <w:t xml:space="preserve">- тематична перевірка управління оподаткування юридичних осіб Головного управління ДПС у Закарпатській області з питань </w:t>
      </w:r>
      <w:r w:rsidRPr="00E32FA7">
        <w:rPr>
          <w:rFonts w:ascii="Times New Roman" w:hAnsi="Times New Roman" w:cs="Times New Roman"/>
          <w:bCs/>
          <w:color w:val="000000" w:themeColor="text1"/>
          <w:sz w:val="28"/>
          <w:szCs w:val="28"/>
        </w:rPr>
        <w:t xml:space="preserve">організації роботи в частині </w:t>
      </w:r>
      <w:r w:rsidRPr="00E32FA7">
        <w:rPr>
          <w:rFonts w:ascii="Times New Roman" w:hAnsi="Times New Roman" w:cs="Times New Roman"/>
          <w:color w:val="000000" w:themeColor="text1"/>
          <w:sz w:val="28"/>
          <w:szCs w:val="28"/>
        </w:rPr>
        <w:t>повноти та своєчасності проведення камеральних перевірок податкових декларацій платника єдиного податку третьої групи (юридичні особи), а також застосування штрафних санкцій за неподання та/або несвоєчасне подання податкових декларацій платника єдиного податку третьої групи (юридичні особи) за період 2021 – І півріччя 2022</w:t>
      </w:r>
      <w:r w:rsidR="00D87DD8" w:rsidRPr="00E32FA7">
        <w:rPr>
          <w:rFonts w:ascii="Times New Roman" w:hAnsi="Times New Roman" w:cs="Times New Roman"/>
          <w:color w:val="000000" w:themeColor="text1"/>
          <w:sz w:val="28"/>
          <w:szCs w:val="28"/>
        </w:rPr>
        <w:t xml:space="preserve"> року</w:t>
      </w:r>
      <w:r w:rsidRPr="00E32FA7">
        <w:rPr>
          <w:rFonts w:ascii="Times New Roman" w:hAnsi="Times New Roman" w:cs="Times New Roman"/>
          <w:color w:val="000000" w:themeColor="text1"/>
          <w:sz w:val="28"/>
          <w:szCs w:val="28"/>
        </w:rPr>
        <w:t>;</w:t>
      </w:r>
    </w:p>
    <w:p w:rsidR="0003030A" w:rsidRPr="00E32FA7" w:rsidRDefault="0003030A" w:rsidP="001F3022">
      <w:pPr>
        <w:ind w:firstLine="567"/>
        <w:jc w:val="both"/>
        <w:rPr>
          <w:rFonts w:ascii="Times New Roman" w:hAnsi="Times New Roman" w:cs="Times New Roman"/>
          <w:color w:val="000000" w:themeColor="text1"/>
          <w:spacing w:val="1"/>
          <w:sz w:val="28"/>
          <w:szCs w:val="28"/>
        </w:rPr>
      </w:pPr>
      <w:r w:rsidRPr="00E32FA7">
        <w:rPr>
          <w:rFonts w:ascii="Times New Roman" w:hAnsi="Times New Roman" w:cs="Times New Roman"/>
          <w:color w:val="000000" w:themeColor="text1"/>
          <w:spacing w:val="1"/>
          <w:sz w:val="28"/>
          <w:szCs w:val="28"/>
        </w:rPr>
        <w:t xml:space="preserve">- </w:t>
      </w:r>
      <w:r w:rsidRPr="00E32FA7">
        <w:rPr>
          <w:rFonts w:ascii="Times New Roman" w:hAnsi="Times New Roman" w:cs="Times New Roman"/>
          <w:color w:val="000000" w:themeColor="text1"/>
          <w:sz w:val="28"/>
          <w:szCs w:val="28"/>
        </w:rPr>
        <w:t>тематична перевірка с</w:t>
      </w:r>
      <w:r w:rsidRPr="00E32FA7">
        <w:rPr>
          <w:rFonts w:ascii="Times New Roman" w:hAnsi="Times New Roman" w:cs="Times New Roman"/>
          <w:bCs/>
          <w:color w:val="000000" w:themeColor="text1"/>
          <w:sz w:val="28"/>
          <w:szCs w:val="28"/>
        </w:rPr>
        <w:t xml:space="preserve">тану організації роботи </w:t>
      </w:r>
      <w:r w:rsidRPr="00E32FA7">
        <w:rPr>
          <w:rFonts w:ascii="Times New Roman" w:hAnsi="Times New Roman" w:cs="Times New Roman"/>
          <w:color w:val="000000" w:themeColor="text1"/>
          <w:sz w:val="28"/>
          <w:szCs w:val="28"/>
        </w:rPr>
        <w:t>управління оподаткування фізичних осіб Головного управління ДПС у Закарпатській області за період з 11.03.2021 по 30.06.2023 при проведені заходів щодо зняття з податкового обліку платників податків – фізичних осіб – підприємців, по яким надійшли відомості із Єдиного державного реєстру юридичних осіб та фізичних осіб-підприємців про державну реєстрацію припинення.</w:t>
      </w:r>
    </w:p>
    <w:p w:rsidR="009F0E90" w:rsidRPr="00E32FA7" w:rsidRDefault="009F0E90" w:rsidP="001F3022">
      <w:pPr>
        <w:ind w:firstLine="567"/>
        <w:jc w:val="both"/>
        <w:rPr>
          <w:rFonts w:ascii="Times New Roman" w:hAnsi="Times New Roman" w:cs="Times New Roman"/>
          <w:color w:val="000000" w:themeColor="text1"/>
        </w:rPr>
      </w:pPr>
    </w:p>
    <w:p w:rsidR="0003030A" w:rsidRPr="00E32FA7" w:rsidRDefault="0003030A" w:rsidP="001F3022">
      <w:pPr>
        <w:ind w:firstLine="567"/>
        <w:jc w:val="both"/>
        <w:rPr>
          <w:rFonts w:ascii="Times New Roman" w:hAnsi="Times New Roman" w:cs="Times New Roman"/>
          <w:b/>
          <w:bCs/>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працівниками відділу забезпечення відомчого контролю розглянуто, в межах повноважень, 3 звернення громадян з питань правомірності дій посадових осіб ГУ ДПС у Закарпатській області та взято участь у розгляді 5 </w:t>
      </w:r>
      <w:r w:rsidRPr="00E32FA7">
        <w:rPr>
          <w:rFonts w:ascii="Times New Roman" w:hAnsi="Times New Roman" w:cs="Times New Roman"/>
          <w:color w:val="000000" w:themeColor="text1"/>
          <w:sz w:val="28"/>
          <w:szCs w:val="28"/>
        </w:rPr>
        <w:lastRenderedPageBreak/>
        <w:t>звернень громадян.</w:t>
      </w:r>
    </w:p>
    <w:p w:rsidR="009F0E90" w:rsidRPr="00E32FA7" w:rsidRDefault="009F0E90" w:rsidP="001F3022">
      <w:pPr>
        <w:ind w:firstLine="510"/>
        <w:jc w:val="both"/>
        <w:rPr>
          <w:rFonts w:ascii="Times New Roman" w:hAnsi="Times New Roman" w:cs="Times New Roman"/>
          <w:b/>
          <w:bCs/>
          <w:color w:val="000000" w:themeColor="text1"/>
          <w:sz w:val="28"/>
          <w:szCs w:val="28"/>
        </w:rPr>
      </w:pPr>
    </w:p>
    <w:p w:rsidR="00814CCB" w:rsidRPr="00E32FA7" w:rsidRDefault="00814CCB" w:rsidP="001F3022">
      <w:pPr>
        <w:ind w:firstLine="510"/>
        <w:jc w:val="center"/>
        <w:rPr>
          <w:rFonts w:ascii="Times New Roman" w:hAnsi="Times New Roman" w:cs="Times New Roman"/>
          <w:b/>
          <w:bCs/>
          <w:color w:val="000000" w:themeColor="text1"/>
          <w:sz w:val="28"/>
          <w:szCs w:val="28"/>
        </w:rPr>
      </w:pPr>
      <w:r w:rsidRPr="00E32FA7">
        <w:rPr>
          <w:rFonts w:ascii="Times New Roman" w:hAnsi="Times New Roman" w:cs="Times New Roman"/>
          <w:b/>
          <w:bCs/>
          <w:color w:val="000000" w:themeColor="text1"/>
          <w:sz w:val="28"/>
          <w:szCs w:val="28"/>
        </w:rPr>
        <w:t>Розділ 8. Організація правової роботи</w:t>
      </w:r>
    </w:p>
    <w:p w:rsidR="00D848A9" w:rsidRPr="00E32FA7" w:rsidRDefault="00D848A9" w:rsidP="001F3022">
      <w:pPr>
        <w:ind w:firstLine="510"/>
        <w:jc w:val="center"/>
        <w:rPr>
          <w:rStyle w:val="1"/>
          <w:rFonts w:ascii="Times New Roman" w:hAnsi="Times New Roman" w:cs="Times New Roman"/>
          <w:b/>
          <w:bCs/>
          <w:color w:val="000000" w:themeColor="text1"/>
          <w:sz w:val="28"/>
          <w:szCs w:val="28"/>
        </w:rPr>
      </w:pPr>
    </w:p>
    <w:p w:rsidR="003263AE" w:rsidRPr="00E32FA7" w:rsidRDefault="003263AE" w:rsidP="001F3022">
      <w:pPr>
        <w:ind w:firstLine="567"/>
        <w:jc w:val="both"/>
        <w:rPr>
          <w:rFonts w:ascii="Times New Roman" w:hAnsi="Times New Roman" w:cs="Times New Roman"/>
          <w:b/>
          <w:color w:val="000000" w:themeColor="text1"/>
          <w:sz w:val="28"/>
          <w:szCs w:val="28"/>
        </w:rPr>
      </w:pPr>
      <w:r w:rsidRPr="00E32FA7">
        <w:rPr>
          <w:rFonts w:ascii="Times New Roman" w:hAnsi="Times New Roman" w:cs="Times New Roman"/>
          <w:color w:val="000000" w:themeColor="text1"/>
          <w:sz w:val="28"/>
          <w:szCs w:val="28"/>
        </w:rPr>
        <w:t>Протягом 2023 року управлінням правового забезпечення здійснено контроль за дотриманням законності ГУ ДПС  при виконанні завдань та функцій, покладених чинним законодавством. Також управлінням правового забезпечення проводилась перевірка на відповідність чинному законодавству проєктів: організаційно-розпорядчих документів, договорів, контрактів, листів та інших матеріалів з питань оподаткування, а також діяльності ГУ ДПС.</w:t>
      </w:r>
    </w:p>
    <w:p w:rsidR="009F0E90" w:rsidRPr="00E32FA7" w:rsidRDefault="009F0E90" w:rsidP="001F3022">
      <w:pPr>
        <w:ind w:firstLine="567"/>
        <w:jc w:val="both"/>
        <w:rPr>
          <w:rFonts w:ascii="Times New Roman" w:hAnsi="Times New Roman" w:cs="Times New Roman"/>
          <w:color w:val="000000" w:themeColor="text1"/>
        </w:rPr>
      </w:pPr>
    </w:p>
    <w:p w:rsidR="003263AE" w:rsidRPr="00E32FA7" w:rsidRDefault="003263AE" w:rsidP="001F3022">
      <w:pPr>
        <w:ind w:firstLine="567"/>
        <w:jc w:val="both"/>
        <w:rPr>
          <w:rFonts w:ascii="Times New Roman" w:hAnsi="Times New Roman" w:cs="Times New Roman"/>
          <w:b/>
          <w:color w:val="000000" w:themeColor="text1"/>
          <w:sz w:val="28"/>
          <w:szCs w:val="28"/>
        </w:rPr>
      </w:pPr>
      <w:r w:rsidRPr="00E32FA7">
        <w:rPr>
          <w:rFonts w:ascii="Times New Roman" w:hAnsi="Times New Roman" w:cs="Times New Roman"/>
          <w:color w:val="000000" w:themeColor="text1"/>
          <w:sz w:val="28"/>
          <w:szCs w:val="28"/>
        </w:rPr>
        <w:t>Протягом 2023 року управлінням правового забезпечення надано правову допомогу при підготовці 984 листів та інших матеріалів з питань оподаткування, які стосуються діяльності ГУ (звернень/заяв/скарг громадян та платників податків, запитів правоохоронних органів, народних депутатів, органів місцевого самоврядування, органів державної виконавчої та судової влади).</w:t>
      </w:r>
    </w:p>
    <w:p w:rsidR="00814CCB" w:rsidRPr="00E32FA7" w:rsidRDefault="00814CCB" w:rsidP="001F3022">
      <w:pPr>
        <w:ind w:firstLine="567"/>
        <w:jc w:val="both"/>
        <w:rPr>
          <w:rFonts w:ascii="Times New Roman" w:hAnsi="Times New Roman" w:cs="Times New Roman"/>
          <w:color w:val="000000" w:themeColor="text1"/>
        </w:rPr>
      </w:pPr>
    </w:p>
    <w:p w:rsidR="003263AE" w:rsidRPr="00E32FA7" w:rsidRDefault="003263A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проводилась позовна робота, направлена на захист і представництво в установленому законом порядку інтересів держави в судах та забезпечення надходження коштів до бюджетів усіх рівнів.</w:t>
      </w:r>
    </w:p>
    <w:p w:rsidR="003263AE" w:rsidRPr="00E32FA7" w:rsidRDefault="003263A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у звітному періоді, з урахуванням справ, що перейшли з попередніх років, на розгляді різних інстанцій перебувало 1 362 справи на загальну суму 1 275 358,07 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w:t>
      </w:r>
      <w:r w:rsidR="002C346B" w:rsidRPr="00E32FA7">
        <w:rPr>
          <w:rFonts w:ascii="Times New Roman" w:hAnsi="Times New Roman" w:cs="Times New Roman"/>
          <w:color w:val="000000" w:themeColor="text1"/>
          <w:sz w:val="28"/>
          <w:szCs w:val="28"/>
        </w:rPr>
        <w:t>иве</w:t>
      </w:r>
      <w:r w:rsidR="007A6A88" w:rsidRPr="00E32FA7">
        <w:rPr>
          <w:rFonts w:ascii="Times New Roman" w:hAnsi="Times New Roman" w:cs="Times New Roman"/>
          <w:color w:val="000000" w:themeColor="text1"/>
          <w:sz w:val="28"/>
          <w:szCs w:val="28"/>
        </w:rPr>
        <w:t>н</w:t>
      </w:r>
      <w:r w:rsidR="002C346B" w:rsidRPr="00E32FA7">
        <w:rPr>
          <w:rFonts w:ascii="Times New Roman" w:hAnsi="Times New Roman" w:cs="Times New Roman"/>
          <w:color w:val="000000" w:themeColor="text1"/>
          <w:sz w:val="28"/>
          <w:szCs w:val="28"/>
        </w:rPr>
        <w:t>ь.</w:t>
      </w:r>
    </w:p>
    <w:p w:rsidR="003263AE" w:rsidRPr="00E32FA7" w:rsidRDefault="003263A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 цілому з усіх категорій справ за 12 місяців 2023 року розглянуто 905 справ на загальну суму 324 448,14 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З них на користь органів ДПС вирішено 780 справ на загальну суму 284 837,17 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що складає 86,19</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кількості та 87,79</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суми розглянутих справ. На користь платників податків – 125 справ на загальну суму 39 610,97 тис.</w:t>
      </w:r>
      <w:r w:rsidR="00ED3898" w:rsidRPr="00E32FA7">
        <w:rPr>
          <w:rFonts w:ascii="Times New Roman" w:hAnsi="Times New Roman" w:cs="Times New Roman"/>
          <w:color w:val="000000" w:themeColor="text1"/>
          <w:sz w:val="28"/>
          <w:szCs w:val="28"/>
        </w:rPr>
        <w:t xml:space="preserve">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що становить 13,81</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кількості та 12,21</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від суми розглянутих справ.</w:t>
      </w:r>
    </w:p>
    <w:p w:rsidR="00AA00B2" w:rsidRPr="00E32FA7" w:rsidRDefault="00AA00B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Одночасно, протягом 2023 року з метою забезпечення надходження коштів до бюджетів усіх рівнів проводилась позовна робота, направлена на захист та представництво в установленому законом порядку інтересів держави в судах. </w:t>
      </w:r>
    </w:p>
    <w:p w:rsidR="00AA00B2" w:rsidRPr="00E32FA7" w:rsidRDefault="00AA00B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вказаний період до судів України відповідно до ст.87 та ст.95 Податкового кодексу України направлено 730 адміністративних позовів про стягнення податкового боргу юридичних та фізичних осіб на загальну суму 134 862,69 тис. гривень. (182 позови на суму 107 829,11 тис.</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грн по юридичних особах та 548 позови на суму 27 033,58 тис.</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грн по фізичних особах, в т.ч. ФОП).  </w:t>
      </w:r>
    </w:p>
    <w:p w:rsidR="00AA00B2" w:rsidRPr="00E32FA7" w:rsidRDefault="00AA00B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Всього протягом 2023 року на розгляді в судах перебувало (перебуває) 957 справ про стягнення податкового боргу на загальну суму 379 189,32 тис. гривень.  </w:t>
      </w:r>
    </w:p>
    <w:p w:rsidR="00AA00B2" w:rsidRPr="00E32FA7" w:rsidRDefault="00AA00B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урахуванням поданих позовів у IV кварталі 2022 року, у 2023 році судами відкрито провадження по 754-х справах про стягнення податкового боргу на загальну суму 192 452,28 тис. гривень. </w:t>
      </w:r>
    </w:p>
    <w:p w:rsidR="00AA00B2" w:rsidRPr="00E32FA7" w:rsidRDefault="00AA00B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Із загальної кількості розглянутих справ даної категорії, які перебували на розгляді в судах, за 2023 рік</w:t>
      </w:r>
      <w:r w:rsidR="005A0C70"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на користь ГУ ДПС</w:t>
      </w:r>
      <w:r w:rsidR="005A0C70"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вирішено 689 справ на суму 203 418,01 тис.</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грн, з яких по 625-ти справах на загальну суму 154 626,77 тис.</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грн – </w:t>
      </w:r>
      <w:r w:rsidRPr="00E32FA7">
        <w:rPr>
          <w:rFonts w:ascii="Times New Roman" w:hAnsi="Times New Roman" w:cs="Times New Roman"/>
          <w:color w:val="000000" w:themeColor="text1"/>
          <w:sz w:val="28"/>
          <w:szCs w:val="28"/>
        </w:rPr>
        <w:lastRenderedPageBreak/>
        <w:t>судові</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провадження закінчені та винесені остаточні судові рішення.</w:t>
      </w:r>
    </w:p>
    <w:p w:rsidR="005A0C70" w:rsidRPr="00E32FA7" w:rsidRDefault="00AA00B2" w:rsidP="005A0C70">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 порядку абз.2 п.95.3 ст.95 ПКУ, з метою вжиття додаткових заходів по стягненню сум податкового боргу, ГУ ДПС у 2023 році до судів подано 10 позовних заяв про надання дозволу на погашення суми податкового боргу за рахунок майна, що перебуває у податковій заставі на загальну суму 101 883,32 тис. грн, з яких задоволені на користь ОДПС та вступили у законну силу 4 судові рішення на суму 2 448,65 тис. гривень.</w:t>
      </w:r>
      <w:r w:rsidR="005A0C70" w:rsidRPr="00E32FA7">
        <w:rPr>
          <w:rFonts w:ascii="Times New Roman" w:hAnsi="Times New Roman" w:cs="Times New Roman"/>
          <w:color w:val="000000" w:themeColor="text1"/>
          <w:sz w:val="28"/>
          <w:szCs w:val="28"/>
        </w:rPr>
        <w:t xml:space="preserve"> </w:t>
      </w:r>
    </w:p>
    <w:p w:rsidR="005A0C70" w:rsidRPr="00E32FA7" w:rsidRDefault="005A0C70" w:rsidP="005A0C70">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Зокрема, набули законної сили у 2023 році судові рішення Закарпатського окружного адміністративного суду по 2-х суб’єктах господарювання, сума боргу по яких склала 1 237,04 тис. гривень.</w:t>
      </w:r>
    </w:p>
    <w:p w:rsidR="005A0C70" w:rsidRPr="00E32FA7" w:rsidRDefault="005A0C70" w:rsidP="005A0C70">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Також ухвалами Закарпатського окружного адміністративного суду по 2-х суб’єктах господарювання закрито адміністративне провадження у справах у зв’язку з погашенням ними податкового боргу в ході розгляду справи.</w:t>
      </w:r>
    </w:p>
    <w:p w:rsidR="00AA00B2" w:rsidRPr="00E32FA7" w:rsidRDefault="005A0C70" w:rsidP="005A0C70">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в</w:t>
      </w:r>
      <w:r w:rsidR="00AA00B2" w:rsidRPr="00E32FA7">
        <w:rPr>
          <w:rFonts w:ascii="Times New Roman" w:hAnsi="Times New Roman" w:cs="Times New Roman"/>
          <w:color w:val="000000" w:themeColor="text1"/>
          <w:sz w:val="28"/>
          <w:szCs w:val="28"/>
        </w:rPr>
        <w:t xml:space="preserve">  порядку ст.96 ПКУ по даній категорії справ подано 9 адміністративних позовів про звернення стягнення податкового боргу на кошти державного органу чи органу місцевого самоврядування, в управлінні якого перебуває таке державне (комунальне) підприємство або його майно на загальну суму 26049,31 тис. гривень. </w:t>
      </w:r>
    </w:p>
    <w:p w:rsidR="00AA00B2" w:rsidRPr="00E32FA7" w:rsidRDefault="00AA00B2" w:rsidP="001F3022">
      <w:pPr>
        <w:pStyle w:val="aff0"/>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Відповідно до п.п.20.1.32 п.20.1 статті 20 ПКУ за 2023 рік до боржників заявлено 12 позовів про зупинення видаткових операцій платника податків на загальну суму податкового боргу у розмірі 41 536,00 тис. гривень. </w:t>
      </w:r>
    </w:p>
    <w:p w:rsidR="003263AE" w:rsidRPr="00E32FA7" w:rsidRDefault="003263A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звітного періоду управлінням правового забезпечення здійснювалось представництво інтересів ГУ ДПС (ДПС) в Закарпатському окружному адміністративному суді та Господарському суді Закарпатської області по справах за позовами платників податків до органів ДПС про визнання недійсними податкових повідомлень-рішень ГУ ДПС. Протягом 2023 року забезпечувалась також участь в судових засіданнях, де стороною у справах виступали органи ДПС, у Восьмому апеляційному адміністративному суді та Касаційному адміністративному суді у складі Верховного Суду.</w:t>
      </w:r>
    </w:p>
    <w:p w:rsidR="003263AE" w:rsidRPr="00E32FA7" w:rsidRDefault="003263A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Своєчасно та якісно підготовлені процесуальні документи по 13-ти судовим справам при розгляді публічно-правових спорів. </w:t>
      </w:r>
    </w:p>
    <w:p w:rsidR="003263AE" w:rsidRPr="00E32FA7" w:rsidRDefault="003263A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Сектором правового супроводження діяльності та судових спорів із загальних питань проводилась претензійна робота та здійснювались заходи, спрямовані на виконання договірних зобов’язань та забезпечення захисту майнових прав і законних інтересів ГУ. Зокрема, протягом 2023 року до суб’єктів господарювання заявлено 3 претензії на суму 22793,35 </w:t>
      </w:r>
      <w:r w:rsidR="007A6A88" w:rsidRPr="00E32FA7">
        <w:rPr>
          <w:rFonts w:ascii="Times New Roman" w:hAnsi="Times New Roman" w:cs="Times New Roman"/>
          <w:color w:val="000000" w:themeColor="text1"/>
          <w:sz w:val="28"/>
          <w:szCs w:val="28"/>
        </w:rPr>
        <w:t>грн</w:t>
      </w:r>
      <w:r w:rsidRPr="00E32FA7">
        <w:rPr>
          <w:rFonts w:ascii="Times New Roman" w:hAnsi="Times New Roman" w:cs="Times New Roman"/>
          <w:color w:val="000000" w:themeColor="text1"/>
          <w:sz w:val="28"/>
          <w:szCs w:val="28"/>
        </w:rPr>
        <w:t>, які боржниками задоволені, кошти поступили на р/р ГУ</w:t>
      </w:r>
      <w:r w:rsidR="00D848A9" w:rsidRPr="00E32FA7">
        <w:rPr>
          <w:rFonts w:ascii="Times New Roman" w:hAnsi="Times New Roman" w:cs="Times New Roman"/>
          <w:color w:val="000000" w:themeColor="text1"/>
          <w:sz w:val="28"/>
          <w:szCs w:val="28"/>
        </w:rPr>
        <w:t xml:space="preserve"> ДПС</w:t>
      </w:r>
      <w:r w:rsidRPr="00E32FA7">
        <w:rPr>
          <w:rFonts w:ascii="Times New Roman" w:hAnsi="Times New Roman" w:cs="Times New Roman"/>
          <w:color w:val="000000" w:themeColor="text1"/>
          <w:sz w:val="28"/>
          <w:szCs w:val="28"/>
        </w:rPr>
        <w:t>.</w:t>
      </w:r>
    </w:p>
    <w:p w:rsidR="003A7FB2" w:rsidRPr="00E32FA7" w:rsidRDefault="003263AE" w:rsidP="001F3022">
      <w:pPr>
        <w:pStyle w:val="2"/>
        <w:widowControl w:val="0"/>
        <w:spacing w:after="0" w:line="240" w:lineRule="auto"/>
        <w:ind w:firstLine="567"/>
        <w:jc w:val="both"/>
        <w:rPr>
          <w:rFonts w:ascii="Times New Roman" w:hAnsi="Times New Roman"/>
          <w:bCs/>
          <w:color w:val="000000" w:themeColor="text1"/>
          <w:sz w:val="28"/>
          <w:szCs w:val="28"/>
        </w:rPr>
      </w:pPr>
      <w:r w:rsidRPr="00E32FA7">
        <w:rPr>
          <w:rFonts w:ascii="Times New Roman" w:hAnsi="Times New Roman"/>
          <w:bCs/>
          <w:color w:val="000000" w:themeColor="text1"/>
          <w:sz w:val="28"/>
          <w:szCs w:val="28"/>
        </w:rPr>
        <w:t xml:space="preserve">Станом </w:t>
      </w:r>
      <w:r w:rsidRPr="00E32FA7">
        <w:rPr>
          <w:rFonts w:ascii="Times New Roman" w:hAnsi="Times New Roman"/>
          <w:color w:val="000000" w:themeColor="text1"/>
          <w:sz w:val="28"/>
          <w:szCs w:val="28"/>
        </w:rPr>
        <w:t xml:space="preserve">на 31 грудня </w:t>
      </w:r>
      <w:r w:rsidRPr="00E32FA7">
        <w:rPr>
          <w:rFonts w:ascii="Times New Roman" w:hAnsi="Times New Roman"/>
          <w:bCs/>
          <w:color w:val="000000" w:themeColor="text1"/>
          <w:sz w:val="28"/>
          <w:szCs w:val="28"/>
        </w:rPr>
        <w:t>2023 року на розгляді перебувало 312 справ на загальну суму 560 941,46тис.</w:t>
      </w:r>
      <w:r w:rsidR="007A6A88" w:rsidRPr="00E32FA7">
        <w:rPr>
          <w:rFonts w:ascii="Times New Roman" w:hAnsi="Times New Roman"/>
          <w:bCs/>
          <w:color w:val="000000" w:themeColor="text1"/>
          <w:sz w:val="28"/>
          <w:szCs w:val="28"/>
        </w:rPr>
        <w:t>грн</w:t>
      </w:r>
      <w:r w:rsidR="0024448C" w:rsidRPr="00E32FA7">
        <w:rPr>
          <w:rFonts w:ascii="Times New Roman" w:hAnsi="Times New Roman"/>
          <w:bCs/>
          <w:color w:val="000000" w:themeColor="text1"/>
          <w:sz w:val="28"/>
          <w:szCs w:val="28"/>
        </w:rPr>
        <w:t>.</w:t>
      </w:r>
      <w:r w:rsidRPr="00E32FA7">
        <w:rPr>
          <w:rFonts w:ascii="Times New Roman" w:hAnsi="Times New Roman"/>
          <w:bCs/>
          <w:color w:val="000000" w:themeColor="text1"/>
          <w:sz w:val="28"/>
          <w:szCs w:val="28"/>
        </w:rPr>
        <w:t xml:space="preserve"> Із загальної кількості розглянутих справ даної категорії на користь органів ДПС вирішено 66справ на загальну суму 47 568,42тис.</w:t>
      </w:r>
      <w:r w:rsidR="007A6A88" w:rsidRPr="00E32FA7">
        <w:rPr>
          <w:rFonts w:ascii="Times New Roman" w:hAnsi="Times New Roman"/>
          <w:bCs/>
          <w:color w:val="000000" w:themeColor="text1"/>
          <w:sz w:val="28"/>
          <w:szCs w:val="28"/>
        </w:rPr>
        <w:t>грн</w:t>
      </w:r>
      <w:r w:rsidRPr="00E32FA7">
        <w:rPr>
          <w:rFonts w:ascii="Times New Roman" w:hAnsi="Times New Roman"/>
          <w:bCs/>
          <w:color w:val="000000" w:themeColor="text1"/>
          <w:sz w:val="28"/>
          <w:szCs w:val="28"/>
        </w:rPr>
        <w:t xml:space="preserve"> або 37,29</w:t>
      </w:r>
      <w:r w:rsidR="00DD6EF1" w:rsidRPr="00E32FA7">
        <w:rPr>
          <w:rFonts w:ascii="Times New Roman" w:hAnsi="Times New Roman"/>
          <w:bCs/>
          <w:color w:val="000000" w:themeColor="text1"/>
          <w:sz w:val="28"/>
          <w:szCs w:val="28"/>
        </w:rPr>
        <w:t>відс.</w:t>
      </w:r>
      <w:r w:rsidRPr="00E32FA7">
        <w:rPr>
          <w:rFonts w:ascii="Times New Roman" w:hAnsi="Times New Roman"/>
          <w:bCs/>
          <w:color w:val="000000" w:themeColor="text1"/>
          <w:sz w:val="28"/>
          <w:szCs w:val="28"/>
        </w:rPr>
        <w:t>від кількості та 56,09</w:t>
      </w:r>
      <w:r w:rsidR="00DD6EF1" w:rsidRPr="00E32FA7">
        <w:rPr>
          <w:rFonts w:ascii="Times New Roman" w:hAnsi="Times New Roman"/>
          <w:bCs/>
          <w:color w:val="000000" w:themeColor="text1"/>
          <w:sz w:val="28"/>
          <w:szCs w:val="28"/>
        </w:rPr>
        <w:t>відс.</w:t>
      </w:r>
      <w:r w:rsidRPr="00E32FA7">
        <w:rPr>
          <w:rFonts w:ascii="Times New Roman" w:hAnsi="Times New Roman"/>
          <w:bCs/>
          <w:color w:val="000000" w:themeColor="text1"/>
          <w:sz w:val="28"/>
          <w:szCs w:val="28"/>
        </w:rPr>
        <w:t>від суми розглянутих справ. На користь платників податків – 111 справ на загальну суму 37 242,20 тис.</w:t>
      </w:r>
      <w:r w:rsidR="00ED3898" w:rsidRPr="00E32FA7">
        <w:rPr>
          <w:rFonts w:ascii="Times New Roman" w:hAnsi="Times New Roman"/>
          <w:bCs/>
          <w:color w:val="000000" w:themeColor="text1"/>
          <w:sz w:val="28"/>
          <w:szCs w:val="28"/>
        </w:rPr>
        <w:t xml:space="preserve"> </w:t>
      </w:r>
      <w:r w:rsidR="007A6A88" w:rsidRPr="00E32FA7">
        <w:rPr>
          <w:rFonts w:ascii="Times New Roman" w:hAnsi="Times New Roman"/>
          <w:bCs/>
          <w:color w:val="000000" w:themeColor="text1"/>
          <w:sz w:val="28"/>
          <w:szCs w:val="28"/>
        </w:rPr>
        <w:t>грн</w:t>
      </w:r>
      <w:r w:rsidRPr="00E32FA7">
        <w:rPr>
          <w:rFonts w:ascii="Times New Roman" w:hAnsi="Times New Roman"/>
          <w:bCs/>
          <w:color w:val="000000" w:themeColor="text1"/>
          <w:sz w:val="28"/>
          <w:szCs w:val="28"/>
        </w:rPr>
        <w:t>, що становить 62,71</w:t>
      </w:r>
      <w:r w:rsidR="00DD6EF1" w:rsidRPr="00E32FA7">
        <w:rPr>
          <w:rFonts w:ascii="Times New Roman" w:hAnsi="Times New Roman"/>
          <w:bCs/>
          <w:color w:val="000000" w:themeColor="text1"/>
          <w:sz w:val="28"/>
          <w:szCs w:val="28"/>
        </w:rPr>
        <w:t>відс.</w:t>
      </w:r>
      <w:r w:rsidRPr="00E32FA7">
        <w:rPr>
          <w:rFonts w:ascii="Times New Roman" w:hAnsi="Times New Roman"/>
          <w:bCs/>
          <w:color w:val="000000" w:themeColor="text1"/>
          <w:sz w:val="28"/>
          <w:szCs w:val="28"/>
        </w:rPr>
        <w:t xml:space="preserve"> від кількості та 43,91</w:t>
      </w:r>
      <w:r w:rsidR="00DD6EF1" w:rsidRPr="00E32FA7">
        <w:rPr>
          <w:rFonts w:ascii="Times New Roman" w:hAnsi="Times New Roman"/>
          <w:bCs/>
          <w:color w:val="000000" w:themeColor="text1"/>
          <w:sz w:val="28"/>
          <w:szCs w:val="28"/>
        </w:rPr>
        <w:t>відс.</w:t>
      </w:r>
      <w:r w:rsidRPr="00E32FA7">
        <w:rPr>
          <w:rFonts w:ascii="Times New Roman" w:hAnsi="Times New Roman"/>
          <w:bCs/>
          <w:color w:val="000000" w:themeColor="text1"/>
          <w:sz w:val="28"/>
          <w:szCs w:val="28"/>
        </w:rPr>
        <w:t xml:space="preserve"> від суми розглянутих справ.</w:t>
      </w:r>
    </w:p>
    <w:p w:rsidR="00D848A9" w:rsidRPr="00E32FA7" w:rsidRDefault="00D848A9" w:rsidP="001F3022">
      <w:pPr>
        <w:pStyle w:val="2"/>
        <w:widowControl w:val="0"/>
        <w:spacing w:after="0" w:line="240" w:lineRule="auto"/>
        <w:ind w:firstLine="567"/>
        <w:jc w:val="both"/>
        <w:rPr>
          <w:rFonts w:ascii="Times New Roman" w:hAnsi="Times New Roman"/>
          <w:bCs/>
          <w:color w:val="000000" w:themeColor="text1"/>
          <w:sz w:val="28"/>
          <w:szCs w:val="28"/>
        </w:rPr>
      </w:pPr>
    </w:p>
    <w:p w:rsidR="00D848A9" w:rsidRPr="00E32FA7" w:rsidRDefault="00D848A9" w:rsidP="001F3022">
      <w:pPr>
        <w:ind w:firstLine="567"/>
        <w:jc w:val="both"/>
        <w:rPr>
          <w:rFonts w:ascii="Times New Roman" w:hAnsi="Times New Roman" w:cs="Times New Roman"/>
          <w:color w:val="000000" w:themeColor="text1"/>
          <w:sz w:val="28"/>
          <w:szCs w:val="28"/>
        </w:rPr>
      </w:pPr>
      <w:r w:rsidRPr="00E32FA7">
        <w:rPr>
          <w:rFonts w:ascii="Times New Roman" w:hAnsi="Times New Roman"/>
          <w:bCs/>
          <w:color w:val="000000" w:themeColor="text1"/>
          <w:sz w:val="28"/>
          <w:szCs w:val="28"/>
        </w:rPr>
        <w:t>Крім того, пр</w:t>
      </w:r>
      <w:r w:rsidRPr="00E32FA7">
        <w:rPr>
          <w:rFonts w:ascii="Times New Roman" w:hAnsi="Times New Roman" w:cs="Times New Roman"/>
          <w:color w:val="000000" w:themeColor="text1"/>
          <w:sz w:val="28"/>
          <w:szCs w:val="28"/>
        </w:rPr>
        <w:t xml:space="preserve">отягом 2023 року здійснювалось представництво інтересів ГУ </w:t>
      </w:r>
      <w:r w:rsidRPr="00E32FA7">
        <w:rPr>
          <w:rFonts w:ascii="Times New Roman" w:hAnsi="Times New Roman" w:cs="Times New Roman"/>
          <w:color w:val="000000" w:themeColor="text1"/>
          <w:sz w:val="28"/>
          <w:szCs w:val="28"/>
        </w:rPr>
        <w:lastRenderedPageBreak/>
        <w:t xml:space="preserve">ДПС в судах по справах відповідних категорій відповідно до вимог Порядку організації роботи органів ДПС при здійсненні заходів з погашення податкового боргу (заборгованостей) платників та представництві інтересів у судових справах відповідних категорій, затвердженого наказом ДПС від 26.08.2022 №564. </w:t>
      </w:r>
    </w:p>
    <w:p w:rsidR="00D848A9" w:rsidRPr="00E32FA7" w:rsidRDefault="00D848A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Посадовими особами управління по роботі з податковим боргом забезпечується представництво прав та законних інтересів Головного управління у справах про стягнення податкового боргу, по яких розгляд справ судами проводиться в порядку загального позовного провадження або з викликом сторін, у справах про визнання боржників банкрутами, а також у справах за позовами платників податків, які пов’язані з відпрацюванням податкового боргу (про припинення податкової застави, про визнання протиправних дій чи бездіяльності, про скасування податкових вимог і т.д.).</w:t>
      </w:r>
    </w:p>
    <w:p w:rsidR="00D848A9" w:rsidRPr="00E32FA7" w:rsidRDefault="00D848A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Також забезпечено представництво інтересів Головного управління по 47-ми справах відповідних категорій у Восьмому апеляційному адміністративному суді та по 30-ти справах у Верховному Суді.</w:t>
      </w:r>
    </w:p>
    <w:p w:rsidR="00D848A9" w:rsidRPr="00E32FA7" w:rsidRDefault="00D848A9" w:rsidP="001F3022">
      <w:pPr>
        <w:pStyle w:val="2"/>
        <w:widowControl w:val="0"/>
        <w:tabs>
          <w:tab w:val="left" w:pos="1035"/>
        </w:tabs>
        <w:spacing w:after="0" w:line="240" w:lineRule="auto"/>
        <w:ind w:firstLine="567"/>
        <w:jc w:val="both"/>
        <w:rPr>
          <w:rFonts w:ascii="Times New Roman" w:hAnsi="Times New Roman"/>
          <w:bCs/>
          <w:color w:val="000000" w:themeColor="text1"/>
          <w:sz w:val="28"/>
          <w:szCs w:val="28"/>
        </w:rPr>
      </w:pP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проводилось узагальнення судової практики по розгляду спорів за участі органів ДПС по справах про визнання недійсними податкових повідомлень-рішень органів ДПС області. Зокрема, проаналізовано причини програшу справ на засіданнях комісії відповідно до наказу ДПС від 28.06.2022 № 357</w:t>
      </w:r>
      <w:r w:rsidR="00195711" w:rsidRPr="00E32FA7">
        <w:rPr>
          <w:rFonts w:ascii="Times New Roman" w:hAnsi="Times New Roman" w:cs="Times New Roman"/>
          <w:color w:val="000000" w:themeColor="text1"/>
          <w:sz w:val="28"/>
          <w:szCs w:val="28"/>
        </w:rPr>
        <w:t>.</w:t>
      </w: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Також проводилось узагальнення судової практики при вирішенні спорів, пов’язаних з прийняттям на публічну службу, її проходженням, звільненням з публічної служби; у спорах, що виникають під час укладання, зміни, розірвання та виконання договорів у господарській діяльності.</w:t>
      </w:r>
    </w:p>
    <w:p w:rsidR="00195711" w:rsidRPr="00E32FA7" w:rsidRDefault="0019571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Управління по роботі з податковим боргом систематично проводиться узагальнення судової практики з питань вирішення спорів у справах, які пов’язані з відпрацюванням податкового боргу.</w:t>
      </w:r>
    </w:p>
    <w:p w:rsidR="00195711" w:rsidRPr="00E32FA7" w:rsidRDefault="0019571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Інформація щодо узагальнення практики розгляду судами справ  відповідних категорій, які вирішені не на користь ГУ ДПС щоквартально направляється до ДПС України (листи ГУ ДПС: від 15.06.2023 №2760/8/07-16-13-03-05; від 15.12.2023 №6171/8/07-16-13-03-05).  </w:t>
      </w:r>
    </w:p>
    <w:p w:rsidR="00195711" w:rsidRPr="00E32FA7" w:rsidRDefault="00195711" w:rsidP="001F3022">
      <w:pPr>
        <w:ind w:firstLine="567"/>
        <w:jc w:val="both"/>
        <w:rPr>
          <w:rFonts w:ascii="Times New Roman" w:hAnsi="Times New Roman" w:cs="Times New Roman"/>
          <w:color w:val="000000" w:themeColor="text1"/>
          <w:sz w:val="28"/>
          <w:szCs w:val="28"/>
        </w:rPr>
      </w:pP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працівниками управління правового забезпечення структурним підрозділам надано 26 роз’яснень з правових питань та надавалась методична допомога з правових питань, які стосуються діяльності ГУ</w:t>
      </w:r>
      <w:r w:rsidR="0024448C" w:rsidRPr="00E32FA7">
        <w:rPr>
          <w:rFonts w:ascii="Times New Roman" w:hAnsi="Times New Roman" w:cs="Times New Roman"/>
          <w:color w:val="000000" w:themeColor="text1"/>
          <w:sz w:val="28"/>
          <w:szCs w:val="28"/>
        </w:rPr>
        <w:t xml:space="preserve"> ДПС</w:t>
      </w:r>
      <w:r w:rsidRPr="00E32FA7">
        <w:rPr>
          <w:rFonts w:ascii="Times New Roman" w:hAnsi="Times New Roman" w:cs="Times New Roman"/>
          <w:color w:val="000000" w:themeColor="text1"/>
          <w:sz w:val="28"/>
          <w:szCs w:val="28"/>
        </w:rPr>
        <w:t xml:space="preserve"> як ВП.</w:t>
      </w: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Зокрема, надано правову допомогу при підготовці 984 листів та інших матеріалів з питань оподаткування, які стосуються діяльності ГУ (звернень/заяв/скарг/ громадян та платників податків, запитів правоохоронних органів, народних депутатів, органів місцевого самоврядування, органів державної виконавчої та судової влади).</w:t>
      </w:r>
    </w:p>
    <w:p w:rsidR="003A7FB2" w:rsidRPr="00E32FA7" w:rsidRDefault="003A7FB2" w:rsidP="001F3022">
      <w:pPr>
        <w:ind w:firstLine="567"/>
        <w:jc w:val="both"/>
        <w:rPr>
          <w:rFonts w:ascii="Times New Roman" w:hAnsi="Times New Roman" w:cs="Times New Roman"/>
          <w:color w:val="000000" w:themeColor="text1"/>
        </w:rPr>
      </w:pP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надавалась правова оцінка повноти доказової бази та судової перспективи за фактами виявлених в ході перевірок порушень податкового, валютного та іншого законодавства, проведених працівниками ГУ </w:t>
      </w:r>
      <w:r w:rsidRPr="00E32FA7">
        <w:rPr>
          <w:rFonts w:ascii="Times New Roman" w:hAnsi="Times New Roman" w:cs="Times New Roman"/>
          <w:color w:val="000000" w:themeColor="text1"/>
          <w:sz w:val="28"/>
          <w:szCs w:val="28"/>
        </w:rPr>
        <w:lastRenderedPageBreak/>
        <w:t>ДПС.</w:t>
      </w: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2023 році було погоджено 148 проєкти актів позапланових документальних перевірок та проєкти податкових повідомлень – рішень (рішень) за вказаними актами позапланових документальних перевірок. </w:t>
      </w: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Надано погодження по 989 податкових повідомле</w:t>
      </w:r>
      <w:r w:rsidR="00803F54"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нях-рішен</w:t>
      </w:r>
      <w:r w:rsidR="00803F54" w:rsidRPr="00E32FA7">
        <w:rPr>
          <w:rFonts w:ascii="Times New Roman" w:hAnsi="Times New Roman" w:cs="Times New Roman"/>
          <w:color w:val="000000" w:themeColor="text1"/>
          <w:sz w:val="28"/>
          <w:szCs w:val="28"/>
        </w:rPr>
        <w:t>н</w:t>
      </w:r>
      <w:r w:rsidRPr="00E32FA7">
        <w:rPr>
          <w:rFonts w:ascii="Times New Roman" w:hAnsi="Times New Roman" w:cs="Times New Roman"/>
          <w:color w:val="000000" w:themeColor="text1"/>
          <w:sz w:val="28"/>
          <w:szCs w:val="28"/>
        </w:rPr>
        <w:t>ях за наслідками фактичних перевірок.</w:t>
      </w: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 2023 році надано 74 висновки до ДПС по скаргах платників податків, які оскаржують податкові повідомлення – рішення в адміністративному порядку.</w:t>
      </w:r>
    </w:p>
    <w:p w:rsidR="000362D5" w:rsidRPr="00E32FA7" w:rsidRDefault="000362D5"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У 2023 році погоджено 4601 проєкти податкових повідомлень– рішень за актами камеральних перевірок.</w:t>
      </w:r>
    </w:p>
    <w:p w:rsidR="003A7FB2" w:rsidRPr="00E32FA7" w:rsidRDefault="003A7FB2" w:rsidP="001F3022">
      <w:pPr>
        <w:ind w:firstLine="510"/>
        <w:jc w:val="both"/>
        <w:rPr>
          <w:rFonts w:ascii="Times New Roman" w:hAnsi="Times New Roman" w:cs="Times New Roman"/>
          <w:color w:val="000000" w:themeColor="text1"/>
        </w:rPr>
      </w:pPr>
    </w:p>
    <w:p w:rsidR="00814CCB" w:rsidRPr="00E32FA7" w:rsidRDefault="00814CCB" w:rsidP="001F3022">
      <w:pPr>
        <w:ind w:firstLine="510"/>
        <w:jc w:val="center"/>
        <w:rPr>
          <w:rFonts w:ascii="Times New Roman" w:hAnsi="Times New Roman" w:cs="Times New Roman"/>
          <w:color w:val="000000" w:themeColor="text1"/>
        </w:rPr>
      </w:pPr>
      <w:r w:rsidRPr="00E32FA7">
        <w:rPr>
          <w:rFonts w:ascii="Times New Roman" w:hAnsi="Times New Roman" w:cs="Times New Roman"/>
          <w:b/>
          <w:bCs/>
          <w:color w:val="000000" w:themeColor="text1"/>
          <w:sz w:val="28"/>
          <w:szCs w:val="28"/>
        </w:rPr>
        <w:t>Розділ 9. Організація роботи з персоналом. Запобігання та виявлення корупції</w:t>
      </w:r>
    </w:p>
    <w:p w:rsidR="00260CCB" w:rsidRPr="00E32FA7" w:rsidRDefault="00260CCB" w:rsidP="001F3022">
      <w:pPr>
        <w:ind w:firstLine="567"/>
        <w:jc w:val="both"/>
        <w:rPr>
          <w:rFonts w:ascii="Times New Roman" w:hAnsi="Times New Roman" w:cs="Times New Roman"/>
          <w:color w:val="000000" w:themeColor="text1"/>
        </w:rPr>
      </w:pPr>
    </w:p>
    <w:p w:rsidR="00B84347" w:rsidRPr="00E32FA7" w:rsidRDefault="00B84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Службою управління персоналом з початку року видано 397 наказів із особового складу (призначення відповідно до З</w:t>
      </w:r>
      <w:r w:rsidR="00260CCB" w:rsidRPr="00E32FA7">
        <w:rPr>
          <w:rFonts w:ascii="Times New Roman" w:hAnsi="Times New Roman" w:cs="Times New Roman"/>
          <w:color w:val="000000" w:themeColor="text1"/>
          <w:sz w:val="28"/>
          <w:szCs w:val="28"/>
        </w:rPr>
        <w:t xml:space="preserve">акону </w:t>
      </w:r>
      <w:r w:rsidRPr="00E32FA7">
        <w:rPr>
          <w:rFonts w:ascii="Times New Roman" w:hAnsi="Times New Roman" w:cs="Times New Roman"/>
          <w:color w:val="000000" w:themeColor="text1"/>
          <w:sz w:val="28"/>
          <w:szCs w:val="28"/>
        </w:rPr>
        <w:t>У</w:t>
      </w:r>
      <w:r w:rsidR="00260CCB" w:rsidRPr="00E32FA7">
        <w:rPr>
          <w:rFonts w:ascii="Times New Roman" w:hAnsi="Times New Roman" w:cs="Times New Roman"/>
          <w:color w:val="000000" w:themeColor="text1"/>
          <w:sz w:val="28"/>
          <w:szCs w:val="28"/>
        </w:rPr>
        <w:t>країни</w:t>
      </w:r>
      <w:r w:rsidR="00ED3898" w:rsidRPr="00E32FA7">
        <w:rPr>
          <w:rFonts w:ascii="Times New Roman" w:hAnsi="Times New Roman" w:cs="Times New Roman"/>
          <w:color w:val="000000" w:themeColor="text1"/>
          <w:sz w:val="28"/>
          <w:szCs w:val="28"/>
        </w:rPr>
        <w:t xml:space="preserve"> </w:t>
      </w:r>
      <w:r w:rsidR="00260CCB"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Про правовий режим воєнного стану</w:t>
      </w:r>
      <w:r w:rsidR="00260CCB"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в порядку переведення, ін</w:t>
      </w:r>
      <w:r w:rsidR="00260CCB" w:rsidRPr="00E32FA7">
        <w:rPr>
          <w:rFonts w:ascii="Times New Roman" w:hAnsi="Times New Roman" w:cs="Times New Roman"/>
          <w:color w:val="000000" w:themeColor="text1"/>
          <w:sz w:val="28"/>
          <w:szCs w:val="28"/>
        </w:rPr>
        <w:t>ше</w:t>
      </w:r>
      <w:r w:rsidRPr="00E32FA7">
        <w:rPr>
          <w:rFonts w:ascii="Times New Roman" w:hAnsi="Times New Roman" w:cs="Times New Roman"/>
          <w:color w:val="000000" w:themeColor="text1"/>
          <w:sz w:val="28"/>
          <w:szCs w:val="28"/>
        </w:rPr>
        <w:t>). Також, розгорнуто проведення 13 спецперевірок відповідно до Закону України «Про запобігання корупції».</w:t>
      </w:r>
    </w:p>
    <w:p w:rsidR="003A7FB2" w:rsidRPr="00E32FA7" w:rsidRDefault="00B84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Продовжується укомплектування структурних підрозділів ГУ ДПС працівниками відповідного фаху і кваліфікації.</w:t>
      </w:r>
    </w:p>
    <w:p w:rsidR="00B84347" w:rsidRPr="00E32FA7" w:rsidRDefault="00B84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Організовано проходження практики в ГУ ДПС для 4 студентів вищих навчальних закладів.</w:t>
      </w:r>
    </w:p>
    <w:p w:rsidR="003A7FB2" w:rsidRPr="00E32FA7" w:rsidRDefault="003A7FB2" w:rsidP="001F3022">
      <w:pPr>
        <w:ind w:firstLine="567"/>
        <w:jc w:val="both"/>
        <w:rPr>
          <w:rFonts w:ascii="Times New Roman" w:hAnsi="Times New Roman" w:cs="Times New Roman"/>
          <w:color w:val="000000" w:themeColor="text1"/>
        </w:rPr>
      </w:pPr>
    </w:p>
    <w:p w:rsidR="00B84347" w:rsidRPr="00E32FA7" w:rsidRDefault="00B84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Забезпечено підвищення рівня професійної компетентності понад 90</w:t>
      </w:r>
      <w:r w:rsidR="00DD6EF1" w:rsidRPr="00E32FA7">
        <w:rPr>
          <w:rFonts w:ascii="Times New Roman" w:hAnsi="Times New Roman" w:cs="Times New Roman"/>
          <w:color w:val="000000" w:themeColor="text1"/>
          <w:sz w:val="28"/>
          <w:szCs w:val="28"/>
        </w:rPr>
        <w:t>відс.</w:t>
      </w:r>
      <w:r w:rsidRPr="00E32FA7">
        <w:rPr>
          <w:rFonts w:ascii="Times New Roman" w:hAnsi="Times New Roman" w:cs="Times New Roman"/>
          <w:color w:val="000000" w:themeColor="text1"/>
          <w:sz w:val="28"/>
          <w:szCs w:val="28"/>
        </w:rPr>
        <w:t xml:space="preserve"> посадових осіб Г</w:t>
      </w:r>
      <w:r w:rsidR="00260CCB" w:rsidRPr="00E32FA7">
        <w:rPr>
          <w:rFonts w:ascii="Times New Roman" w:hAnsi="Times New Roman" w:cs="Times New Roman"/>
          <w:color w:val="000000" w:themeColor="text1"/>
          <w:sz w:val="28"/>
          <w:szCs w:val="28"/>
        </w:rPr>
        <w:t>У ДПС</w:t>
      </w:r>
      <w:r w:rsidRPr="00E32FA7">
        <w:rPr>
          <w:rFonts w:ascii="Times New Roman" w:hAnsi="Times New Roman" w:cs="Times New Roman"/>
          <w:color w:val="000000" w:themeColor="text1"/>
          <w:sz w:val="28"/>
          <w:szCs w:val="28"/>
        </w:rPr>
        <w:t>, у т.ч. у Вищій школі публічного управління за дистанційною формою. Організовано проведення навчань з актуальних питань згідно плану проведення занять у системі професійно-економічного навчання, а також навчань з питань адаптації законодавства України до права Європейського Союзу (acquis ЄС) та євроатлантичної інтеграції, кібербезпеки/кіберзахисту, підвищення рівня володіння англійською мовою, міжнародного досвіду вирішення конфліктів та міжнародного гуманітарного права.</w:t>
      </w:r>
    </w:p>
    <w:p w:rsidR="003A7FB2" w:rsidRPr="00E32FA7" w:rsidRDefault="003A7FB2" w:rsidP="001F3022">
      <w:pPr>
        <w:ind w:firstLine="567"/>
        <w:jc w:val="both"/>
        <w:rPr>
          <w:rFonts w:ascii="Times New Roman" w:hAnsi="Times New Roman" w:cs="Times New Roman"/>
          <w:color w:val="000000" w:themeColor="text1"/>
        </w:rPr>
      </w:pPr>
    </w:p>
    <w:p w:rsidR="00B84347" w:rsidRPr="00E32FA7" w:rsidRDefault="00B84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Згідно затвердженого Плану проведення занять у системі професійно-економічного навчання ГУ ДПС протягом 2023 року, проведено 21 заняття з актуальних питань.</w:t>
      </w:r>
    </w:p>
    <w:p w:rsidR="003A7FB2" w:rsidRPr="00E32FA7" w:rsidRDefault="003A7FB2" w:rsidP="001F3022">
      <w:pPr>
        <w:ind w:firstLine="567"/>
        <w:jc w:val="both"/>
        <w:rPr>
          <w:rFonts w:ascii="Times New Roman" w:hAnsi="Times New Roman" w:cs="Times New Roman"/>
          <w:color w:val="000000" w:themeColor="text1"/>
        </w:rPr>
      </w:pPr>
    </w:p>
    <w:p w:rsidR="00B84347" w:rsidRPr="00E32FA7" w:rsidRDefault="00B84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Загальна чисельність державних службовців включених до висновку  щодо оцінювання результатів службової діяльності державних службовців Головного управління ДПС у Закарпатській області у 2023 році склала 488 працівників, у т.ч. 487 – </w:t>
      </w:r>
      <w:r w:rsidR="00260CCB" w:rsidRPr="00E32FA7">
        <w:rPr>
          <w:rFonts w:ascii="Times New Roman" w:hAnsi="Times New Roman" w:cs="Times New Roman"/>
          <w:color w:val="000000" w:themeColor="text1"/>
          <w:sz w:val="28"/>
          <w:szCs w:val="28"/>
        </w:rPr>
        <w:t>підлягали та пройшли оцінювання,</w:t>
      </w:r>
      <w:r w:rsidRPr="00E32FA7">
        <w:rPr>
          <w:rFonts w:ascii="Times New Roman" w:hAnsi="Times New Roman" w:cs="Times New Roman"/>
          <w:color w:val="000000" w:themeColor="text1"/>
          <w:sz w:val="28"/>
          <w:szCs w:val="28"/>
        </w:rPr>
        <w:t xml:space="preserve"> 245 з яких отримали оцінку «позитивно» та 242 – «відмінно».</w:t>
      </w:r>
    </w:p>
    <w:p w:rsidR="003A7FB2" w:rsidRPr="00E32FA7" w:rsidRDefault="003A7FB2" w:rsidP="001F3022">
      <w:pPr>
        <w:ind w:firstLine="567"/>
        <w:jc w:val="both"/>
        <w:rPr>
          <w:rFonts w:ascii="Times New Roman" w:hAnsi="Times New Roman" w:cs="Times New Roman"/>
          <w:color w:val="000000" w:themeColor="text1"/>
        </w:rPr>
      </w:pPr>
    </w:p>
    <w:p w:rsidR="0003030A" w:rsidRPr="00E32FA7" w:rsidRDefault="0008651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на виконання д</w:t>
      </w:r>
      <w:r w:rsidR="0003030A" w:rsidRPr="00E32FA7">
        <w:rPr>
          <w:rFonts w:ascii="Times New Roman" w:hAnsi="Times New Roman" w:cs="Times New Roman"/>
          <w:color w:val="000000" w:themeColor="text1"/>
          <w:sz w:val="28"/>
          <w:szCs w:val="28"/>
        </w:rPr>
        <w:t xml:space="preserve">оручень ДПС </w:t>
      </w:r>
      <w:r w:rsidRPr="00E32FA7">
        <w:rPr>
          <w:rFonts w:ascii="Times New Roman" w:hAnsi="Times New Roman" w:cs="Times New Roman"/>
          <w:color w:val="000000" w:themeColor="text1"/>
          <w:sz w:val="28"/>
          <w:szCs w:val="28"/>
        </w:rPr>
        <w:t>було організовано та р</w:t>
      </w:r>
      <w:r w:rsidR="0003030A" w:rsidRPr="00E32FA7">
        <w:rPr>
          <w:rFonts w:ascii="Times New Roman" w:hAnsi="Times New Roman" w:cs="Times New Roman"/>
          <w:color w:val="000000" w:themeColor="text1"/>
          <w:sz w:val="28"/>
          <w:szCs w:val="28"/>
        </w:rPr>
        <w:t>озгля</w:t>
      </w:r>
      <w:r w:rsidRPr="00E32FA7">
        <w:rPr>
          <w:rFonts w:ascii="Times New Roman" w:hAnsi="Times New Roman" w:cs="Times New Roman"/>
          <w:color w:val="000000" w:themeColor="text1"/>
          <w:sz w:val="28"/>
          <w:szCs w:val="28"/>
        </w:rPr>
        <w:t>нуто</w:t>
      </w:r>
      <w:r w:rsidR="0003030A" w:rsidRPr="00E32FA7">
        <w:rPr>
          <w:rFonts w:ascii="Times New Roman" w:hAnsi="Times New Roman" w:cs="Times New Roman"/>
          <w:color w:val="000000" w:themeColor="text1"/>
          <w:sz w:val="28"/>
          <w:szCs w:val="28"/>
        </w:rPr>
        <w:t xml:space="preserve"> 3 (тр</w:t>
      </w:r>
      <w:r w:rsidR="00FC67B7">
        <w:rPr>
          <w:rFonts w:ascii="Times New Roman" w:hAnsi="Times New Roman" w:cs="Times New Roman"/>
          <w:color w:val="000000" w:themeColor="text1"/>
          <w:sz w:val="28"/>
          <w:szCs w:val="28"/>
        </w:rPr>
        <w:t>и</w:t>
      </w:r>
      <w:r w:rsidR="0003030A" w:rsidRPr="00E32FA7">
        <w:rPr>
          <w:rFonts w:ascii="Times New Roman" w:hAnsi="Times New Roman" w:cs="Times New Roman"/>
          <w:color w:val="000000" w:themeColor="text1"/>
          <w:sz w:val="28"/>
          <w:szCs w:val="28"/>
        </w:rPr>
        <w:t>) дисциплінарн</w:t>
      </w:r>
      <w:r w:rsidRPr="00E32FA7">
        <w:rPr>
          <w:rFonts w:ascii="Times New Roman" w:hAnsi="Times New Roman" w:cs="Times New Roman"/>
          <w:color w:val="000000" w:themeColor="text1"/>
          <w:sz w:val="28"/>
          <w:szCs w:val="28"/>
        </w:rPr>
        <w:t>і</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справи</w:t>
      </w:r>
      <w:r w:rsidR="0003030A" w:rsidRPr="00E32FA7">
        <w:rPr>
          <w:rFonts w:ascii="Times New Roman" w:hAnsi="Times New Roman" w:cs="Times New Roman"/>
          <w:color w:val="000000" w:themeColor="text1"/>
          <w:sz w:val="28"/>
          <w:szCs w:val="28"/>
        </w:rPr>
        <w:t xml:space="preserve">, за результатом яких до 1 посадової особи застосовано дисциплінарне стягнення у вигляді оголошення догани, </w:t>
      </w:r>
      <w:r w:rsidR="0003030A" w:rsidRPr="00E32FA7">
        <w:rPr>
          <w:rFonts w:ascii="Times New Roman" w:hAnsi="Times New Roman" w:cs="Times New Roman"/>
          <w:color w:val="000000" w:themeColor="text1"/>
          <w:sz w:val="28"/>
          <w:szCs w:val="28"/>
        </w:rPr>
        <w:lastRenderedPageBreak/>
        <w:t>стосовно 2 посадових осіб прийнято рішення про закриття справи.</w:t>
      </w:r>
    </w:p>
    <w:p w:rsidR="0003030A" w:rsidRPr="00E32FA7" w:rsidRDefault="0003030A" w:rsidP="001F3022">
      <w:pPr>
        <w:ind w:firstLine="567"/>
        <w:jc w:val="both"/>
        <w:rPr>
          <w:rFonts w:ascii="Times New Roman" w:hAnsi="Times New Roman" w:cs="Times New Roman"/>
          <w:i/>
          <w:color w:val="000000" w:themeColor="text1"/>
          <w:sz w:val="28"/>
          <w:szCs w:val="28"/>
        </w:rPr>
      </w:pPr>
    </w:p>
    <w:p w:rsidR="0075310E" w:rsidRPr="00E32FA7" w:rsidRDefault="00814CCB"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lang w:eastAsia="ru-RU"/>
        </w:rPr>
        <w:t>Відділ</w:t>
      </w:r>
      <w:r w:rsidR="00E513D9" w:rsidRPr="00E32FA7">
        <w:rPr>
          <w:rFonts w:ascii="Times New Roman" w:hAnsi="Times New Roman" w:cs="Times New Roman"/>
          <w:color w:val="000000" w:themeColor="text1"/>
          <w:sz w:val="28"/>
          <w:szCs w:val="28"/>
          <w:lang w:eastAsia="ru-RU"/>
        </w:rPr>
        <w:t xml:space="preserve">ом </w:t>
      </w:r>
      <w:r w:rsidRPr="00E32FA7">
        <w:rPr>
          <w:rFonts w:ascii="Times New Roman" w:hAnsi="Times New Roman" w:cs="Times New Roman"/>
          <w:color w:val="000000" w:themeColor="text1"/>
          <w:sz w:val="28"/>
          <w:szCs w:val="28"/>
          <w:lang w:eastAsia="ru-RU"/>
        </w:rPr>
        <w:t>з питань за</w:t>
      </w:r>
      <w:r w:rsidR="003A7FB2" w:rsidRPr="00E32FA7">
        <w:rPr>
          <w:rFonts w:ascii="Times New Roman" w:hAnsi="Times New Roman" w:cs="Times New Roman"/>
          <w:color w:val="000000" w:themeColor="text1"/>
          <w:sz w:val="28"/>
          <w:szCs w:val="28"/>
          <w:lang w:eastAsia="ru-RU"/>
        </w:rPr>
        <w:t xml:space="preserve">побігання та виявлення корупції </w:t>
      </w:r>
      <w:r w:rsidR="00E513D9" w:rsidRPr="00E32FA7">
        <w:rPr>
          <w:rFonts w:ascii="Times New Roman" w:hAnsi="Times New Roman" w:cs="Times New Roman"/>
          <w:color w:val="000000" w:themeColor="text1"/>
          <w:sz w:val="28"/>
          <w:szCs w:val="28"/>
          <w:lang w:eastAsia="ru-RU"/>
        </w:rPr>
        <w:t>н</w:t>
      </w:r>
      <w:r w:rsidR="0075310E" w:rsidRPr="00E32FA7">
        <w:rPr>
          <w:rFonts w:ascii="Times New Roman" w:hAnsi="Times New Roman" w:cs="Times New Roman"/>
          <w:color w:val="000000" w:themeColor="text1"/>
          <w:sz w:val="28"/>
          <w:szCs w:val="28"/>
        </w:rPr>
        <w:t>адано 135 роз’яснень та вжито 122 заходи з надання методичної та консультаційної допомоги працівникам структурних підрозділів ГУ ДПС щодо застосування антикорупційного законодавства.</w:t>
      </w:r>
    </w:p>
    <w:p w:rsidR="003A7FB2" w:rsidRPr="00E32FA7" w:rsidRDefault="003A7FB2" w:rsidP="001F3022">
      <w:pPr>
        <w:ind w:firstLine="567"/>
        <w:jc w:val="both"/>
        <w:rPr>
          <w:rFonts w:ascii="Times New Roman" w:hAnsi="Times New Roman" w:cs="Times New Roman"/>
          <w:color w:val="000000" w:themeColor="text1"/>
        </w:rPr>
      </w:pPr>
    </w:p>
    <w:p w:rsidR="003A7FB2" w:rsidRPr="00E32FA7" w:rsidRDefault="0075310E" w:rsidP="001F3022">
      <w:pPr>
        <w:ind w:firstLine="567"/>
        <w:jc w:val="both"/>
        <w:rPr>
          <w:rFonts w:ascii="Times New Roman" w:hAnsi="Times New Roman" w:cs="Times New Roman"/>
          <w:color w:val="000000" w:themeColor="text1"/>
          <w:sz w:val="28"/>
          <w:szCs w:val="28"/>
          <w:lang w:val="ru-RU"/>
        </w:rPr>
      </w:pPr>
      <w:r w:rsidRPr="00E32FA7">
        <w:rPr>
          <w:rFonts w:ascii="Times New Roman" w:hAnsi="Times New Roman" w:cs="Times New Roman"/>
          <w:color w:val="000000" w:themeColor="text1"/>
          <w:sz w:val="28"/>
          <w:szCs w:val="28"/>
        </w:rPr>
        <w:t>Протягом 2023 року розглянуто 2 повідомлення, в межах повноважень, щодо причетності працівників ГУ ДПС в області до вчинення корупційних або пов’язаних з корупцією правопорушень. Порушень антикорупційного законодавства не встановлено.</w:t>
      </w:r>
    </w:p>
    <w:p w:rsidR="0075310E" w:rsidRPr="00E32FA7" w:rsidRDefault="0075310E" w:rsidP="001F3022">
      <w:pPr>
        <w:ind w:firstLine="567"/>
        <w:jc w:val="both"/>
        <w:rPr>
          <w:rFonts w:ascii="Times New Roman" w:hAnsi="Times New Roman" w:cs="Times New Roman"/>
          <w:color w:val="000000" w:themeColor="text1"/>
          <w:lang w:val="ru-RU"/>
        </w:rPr>
      </w:pPr>
    </w:p>
    <w:p w:rsidR="0075310E" w:rsidRPr="00E32FA7" w:rsidRDefault="0075310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виконання п.п. 3.1. п. 3 наказу ДПС від 27.10.2023 № 881 «Про забезпечення декларування в органах Державної податкової служби», відділом з питань запобігання та виявлення корупції видано та скеровано для неухильного виконання в адресу самостійних структурних підрозділів Г</w:t>
      </w:r>
      <w:r w:rsidR="00E513D9" w:rsidRPr="00E32FA7">
        <w:rPr>
          <w:rFonts w:ascii="Times New Roman" w:hAnsi="Times New Roman" w:cs="Times New Roman"/>
          <w:color w:val="000000" w:themeColor="text1"/>
          <w:sz w:val="28"/>
          <w:szCs w:val="28"/>
        </w:rPr>
        <w:t xml:space="preserve">У ДПС </w:t>
      </w:r>
      <w:r w:rsidRPr="00E32FA7">
        <w:rPr>
          <w:rFonts w:ascii="Times New Roman" w:hAnsi="Times New Roman" w:cs="Times New Roman"/>
          <w:color w:val="000000" w:themeColor="text1"/>
          <w:sz w:val="28"/>
          <w:szCs w:val="28"/>
        </w:rPr>
        <w:t>наказ від 30.10.2023 № 418 «Про забезпечення декларування в Головному управлінні ДПС у Закарпатській області». Передбачено подання декларацій: за 2021 та 2022 роки до 31.01.2024 та за 2023 рік до 01.04.2024. Наразі перевірено декларації що були подані працівниками при звільненні – порушень не виявлено.</w:t>
      </w:r>
    </w:p>
    <w:p w:rsidR="003A7FB2" w:rsidRPr="00E32FA7" w:rsidRDefault="0075310E" w:rsidP="001F3022">
      <w:pPr>
        <w:ind w:firstLine="567"/>
        <w:jc w:val="both"/>
        <w:rPr>
          <w:rFonts w:ascii="Times New Roman" w:hAnsi="Times New Roman" w:cs="Times New Roman"/>
          <w:color w:val="000000" w:themeColor="text1"/>
          <w:sz w:val="28"/>
          <w:szCs w:val="28"/>
          <w:lang w:val="ru-RU"/>
        </w:rPr>
      </w:pPr>
      <w:r w:rsidRPr="00E32FA7">
        <w:rPr>
          <w:rFonts w:ascii="Times New Roman" w:hAnsi="Times New Roman" w:cs="Times New Roman"/>
          <w:color w:val="000000" w:themeColor="text1"/>
          <w:sz w:val="28"/>
          <w:szCs w:val="28"/>
        </w:rPr>
        <w:t>Наразі не надсилалися письмові повідомлення Національному агентству з питань запобігання корупції. Випадки неподання чи несвоєчасного подання декларацій не встановлені.</w:t>
      </w:r>
    </w:p>
    <w:p w:rsidR="0075310E" w:rsidRPr="00E32FA7" w:rsidRDefault="0075310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дорученням керівництва у 2023 </w:t>
      </w:r>
      <w:r w:rsidR="003A0141" w:rsidRPr="00E32FA7">
        <w:rPr>
          <w:rFonts w:ascii="Times New Roman" w:hAnsi="Times New Roman" w:cs="Times New Roman"/>
          <w:color w:val="000000" w:themeColor="text1"/>
          <w:sz w:val="28"/>
          <w:szCs w:val="28"/>
        </w:rPr>
        <w:t xml:space="preserve">році </w:t>
      </w:r>
      <w:r w:rsidRPr="00E32FA7">
        <w:rPr>
          <w:rFonts w:ascii="Times New Roman" w:hAnsi="Times New Roman" w:cs="Times New Roman"/>
          <w:color w:val="000000" w:themeColor="text1"/>
          <w:sz w:val="28"/>
          <w:szCs w:val="28"/>
        </w:rPr>
        <w:t xml:space="preserve">прийнято участь у перевірках 9 осіб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Безпосередньо уповноваженим підрозділом ініційовано та проведено 4 перевірки (по 6 особах, які вчиняли дії в ІКС ДПСУ по особах, по яких у них були врегульовані потенційні конфлікти інтересів) з метою виявлення причин та умов, що призвели до невиконання вимог антикорупційного законодавства. Складено 6 актів (від 17.10.2023 №№ 5/07-16-14-00-07, 6/07-16-14-00-07, 7/07-16-14-00-07 та від 02.11.2023 №№ 13/07-16-14-00-07, 14/07-16-14-00-07 та 15/07-16-14-00-07) та разом з матеріалами перевірок скеровано до спеціально уповноважених суб’єктів у сфері протидії корупції для прийняття рішення. </w:t>
      </w:r>
    </w:p>
    <w:p w:rsidR="0075310E" w:rsidRPr="00E32FA7" w:rsidRDefault="0075310E" w:rsidP="001F3022">
      <w:pPr>
        <w:ind w:firstLine="567"/>
        <w:jc w:val="both"/>
        <w:rPr>
          <w:rFonts w:ascii="Times New Roman" w:hAnsi="Times New Roman" w:cs="Times New Roman"/>
          <w:color w:val="000000" w:themeColor="text1"/>
          <w:sz w:val="28"/>
          <w:szCs w:val="28"/>
          <w:lang w:val="ru-RU"/>
        </w:rPr>
      </w:pPr>
      <w:r w:rsidRPr="00E32FA7">
        <w:rPr>
          <w:rFonts w:ascii="Times New Roman" w:hAnsi="Times New Roman" w:cs="Times New Roman"/>
          <w:color w:val="000000" w:themeColor="text1"/>
          <w:sz w:val="28"/>
          <w:szCs w:val="28"/>
        </w:rPr>
        <w:t xml:space="preserve">Також, під час здійснення контролю за дотриманням вимог законодавства щодо врегулювання конфлікту інтересів проведено аналіз документів, які слугували підставою для встановлення надбавок працівникам визначених ДПІ ГУ ДПС у Закарпатській області. Встановлено ряд порушень і відділом з питань запобігання та виявлення корупції підготовлено та скеровано до спеціальних уповноважених суб’єктів у протидії корупції (УСР та НАЗК) матеріали для прийняття рішення (листи: на НАЗК від 07.03.2023 № 2237/5/07-16-14-00-12; на Управління стратегічних розслідувань у Закарпатській області ДСР Національної поліції України від 28.02.2023 № 2038/5/07-16-14-00-12 та № 2045/5/07-16-14-00-12). За результатами виявлених порушень Управлінням стратегічних розслідувань </w:t>
      </w:r>
      <w:r w:rsidRPr="00E32FA7">
        <w:rPr>
          <w:rFonts w:ascii="Times New Roman" w:hAnsi="Times New Roman" w:cs="Times New Roman"/>
          <w:color w:val="000000" w:themeColor="text1"/>
          <w:sz w:val="28"/>
          <w:szCs w:val="28"/>
        </w:rPr>
        <w:lastRenderedPageBreak/>
        <w:t>складено 4 адміністративні протоколи про вчинення правопорушень, пов’язаних з корупцією за ч.ч. 1,2 ст. 172-7 КУпАП. Зазначені протоколи скеровано до суду.</w:t>
      </w:r>
    </w:p>
    <w:p w:rsidR="003A7FB2" w:rsidRPr="00E32FA7" w:rsidRDefault="003A7FB2" w:rsidP="001F3022">
      <w:pPr>
        <w:ind w:firstLine="567"/>
        <w:jc w:val="both"/>
        <w:rPr>
          <w:rFonts w:ascii="Times New Roman" w:hAnsi="Times New Roman" w:cs="Times New Roman"/>
          <w:color w:val="000000" w:themeColor="text1"/>
          <w:lang w:val="ru-RU"/>
        </w:rPr>
      </w:pPr>
    </w:p>
    <w:p w:rsidR="0075310E" w:rsidRPr="00E32FA7" w:rsidRDefault="0075310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протязі 2023 проведено 18 навчальних заходів зі структурними підрозділами. З метою уникнення масового скупчення службовців, в адресу структурних підрозділів скеровано 14 листів та розпорядчих документів щодо проведення навчань з працівниками з визначених питань та ознайомлення під особистий підпис. Поряд з цим, уповноваженим підрозділом організовано та проведено 4 очних навчання та одне онлайн із застосуванням</w:t>
      </w:r>
      <w:r w:rsidR="00506A5D" w:rsidRPr="00E32FA7">
        <w:rPr>
          <w:rFonts w:ascii="Times New Roman" w:hAnsi="Times New Roman" w:cs="Times New Roman"/>
          <w:color w:val="000000" w:themeColor="text1"/>
          <w:sz w:val="28"/>
          <w:szCs w:val="28"/>
        </w:rPr>
        <w:t xml:space="preserve"> платформи</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Zoom (</w:t>
      </w:r>
      <w:r w:rsidR="00CF0D67" w:rsidRPr="00E32FA7">
        <w:rPr>
          <w:rFonts w:ascii="Times New Roman" w:hAnsi="Times New Roman" w:cs="Times New Roman"/>
          <w:color w:val="000000" w:themeColor="text1"/>
          <w:sz w:val="28"/>
          <w:szCs w:val="28"/>
        </w:rPr>
        <w:t>п</w:t>
      </w:r>
      <w:r w:rsidRPr="00E32FA7">
        <w:rPr>
          <w:rFonts w:ascii="Times New Roman" w:hAnsi="Times New Roman" w:cs="Times New Roman"/>
          <w:color w:val="000000" w:themeColor="text1"/>
          <w:sz w:val="28"/>
          <w:szCs w:val="28"/>
        </w:rPr>
        <w:t>ротоколи навчань: від 26.09.2023 №1;  від 26.09.2023 №2;  від 29.09.2023 №3;  від 19.10.2023 №4).</w:t>
      </w:r>
    </w:p>
    <w:p w:rsidR="003A7FB2" w:rsidRPr="00E32FA7" w:rsidRDefault="003A7FB2" w:rsidP="001F3022">
      <w:pPr>
        <w:ind w:firstLine="567"/>
        <w:jc w:val="both"/>
        <w:rPr>
          <w:rFonts w:ascii="Times New Roman" w:hAnsi="Times New Roman" w:cs="Times New Roman"/>
          <w:color w:val="000000" w:themeColor="text1"/>
        </w:rPr>
      </w:pPr>
    </w:p>
    <w:p w:rsidR="0075310E" w:rsidRPr="00E32FA7" w:rsidRDefault="0075310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Проведено 32 відповідних інструктажів з працівниками, призначеними на посади в ГУ ДПС у Закарпатській області та працівниками, які звільняються.</w:t>
      </w:r>
    </w:p>
    <w:p w:rsidR="003A7FB2" w:rsidRPr="00E32FA7" w:rsidRDefault="003A7FB2" w:rsidP="001F3022">
      <w:pPr>
        <w:ind w:firstLine="567"/>
        <w:jc w:val="both"/>
        <w:rPr>
          <w:rFonts w:ascii="Times New Roman" w:hAnsi="Times New Roman" w:cs="Times New Roman"/>
          <w:color w:val="000000" w:themeColor="text1"/>
        </w:rPr>
      </w:pPr>
    </w:p>
    <w:p w:rsidR="0075310E" w:rsidRPr="00E32FA7" w:rsidRDefault="0075310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виконання Антикорупційної програми у 2023 проведено 6 перевірок ризиків, передбачених пунктами 24, 25, 26, 27, 28, 29 Реєстру ризиків які стосуються підакцизної групи товарів та під час надання кваліфікованих електронних довірчих послуг. Як наслідок – складено 6 актів (від 27.10.2023 №№ 9/07-16-14-00-07; 8/07-16-14-00-07; 10/07-16-14-00-07; 11/07-16-14-00-07; 17/07-16-14-00-07 та 16/07-16-14-00-07). </w:t>
      </w:r>
    </w:p>
    <w:p w:rsidR="0075310E" w:rsidRPr="00E32FA7" w:rsidRDefault="0075310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Також, на виконання Антикорупційної програми, у 2023 відпрацьовано ще 11 ризиків, передбачених пунктами 2, 3, 4, 11, 14, 15, 16, 17, 19, 21 та 23 Реєстру ризиків. В результаті, складено та скеровано в адресу керівника Г</w:t>
      </w:r>
      <w:r w:rsidR="00506A5D" w:rsidRPr="00E32FA7">
        <w:rPr>
          <w:rFonts w:ascii="Times New Roman" w:hAnsi="Times New Roman" w:cs="Times New Roman"/>
          <w:color w:val="000000" w:themeColor="text1"/>
          <w:sz w:val="28"/>
          <w:szCs w:val="28"/>
        </w:rPr>
        <w:t>У ДПС</w:t>
      </w:r>
      <w:r w:rsidRPr="00E32FA7">
        <w:rPr>
          <w:rFonts w:ascii="Times New Roman" w:hAnsi="Times New Roman" w:cs="Times New Roman"/>
          <w:color w:val="000000" w:themeColor="text1"/>
          <w:sz w:val="28"/>
          <w:szCs w:val="28"/>
        </w:rPr>
        <w:t xml:space="preserve"> 11 доповідних записок (від 21.12.2023 № 330/07-16-14-00-07; від 29.12.2023 № 339/07-16-14-00-07; від 28.12.2023 № 336/07-16-14-00-07; від 20.12.2023 № 324/07-16-14-00-07; від 21.12.2023 № 329/07-16-14-00-07 (14/15 ризики); від 21.12.2023 № 328/07-16-14-00-07; від 28.12.2023 № 337/07-16-14-00-07; від 29.12.2023 № 340/07-16-14-00-07; від 29.12.2023 № 338/07-16-14-00-07; від 26.12.2023 № 335/07-16-14-00-07.</w:t>
      </w:r>
    </w:p>
    <w:p w:rsidR="0075310E" w:rsidRPr="00E32FA7" w:rsidRDefault="0075310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 метою відпрацювання ризиків, зазначених у п.п. 8 та 9 Реєстру ризиків, працівників уповноваженого підрозділу включено до складу комісії з питань зупинення реєстрації податкової накладної/розрахунку коригування в ЄРПН та запроваджено додаткові заходи контролю за діяльністю зазначеної комісії – ініційовано та проведено ряд засідань комісії. За ініціативою підрозділу до журналу ризикових підприємств внесено 9 суб’єктів господарювання, по 1 – анульовано свідоцтво платника ПДВ, по 2 – підтверджено статус ризикового (протоколи: № 28 від 17.02.2023; № 147 від 04.08.2023; доповідні: від 30.08.2023 № 134/7/07-16-14-00-07; від 30.08.2023 № 135/7/07-16-14-00-07; від 30.08.2023 № 136/7/07-16-14-00-07; від 30.08.2023 № 137/7/07-16-14-00-07; від 13.09.2023 № 152/07-16-14-00-07; від 13.09.2023 № 153/07-16-14-00-07; від 20.09.2023 № 170/07-16-14-00-07; від 21.09.2023 № 171/07-16-14-00-07; від 21.09.2023 № 172/07-16-14-00-07; від 22.09.2023 № 176/07-16-14-00-07; від 16.10.2023 № 228/07-16-14-00-07; від 16.10.2023 № 229/07-16-14-00-07). Також проведено дві перевірки щодо причетності працівників управління з питань виявлення та опрацювання податкових ризиків до можливого розповсюдження інформації. Порушень </w:t>
      </w:r>
      <w:r w:rsidRPr="00E32FA7">
        <w:rPr>
          <w:rFonts w:ascii="Times New Roman" w:hAnsi="Times New Roman" w:cs="Times New Roman"/>
          <w:color w:val="000000" w:themeColor="text1"/>
          <w:sz w:val="28"/>
          <w:szCs w:val="28"/>
        </w:rPr>
        <w:lastRenderedPageBreak/>
        <w:t>антикорупційного законодавства – не виявлено.</w:t>
      </w:r>
    </w:p>
    <w:p w:rsidR="003A7FB2" w:rsidRPr="00E32FA7" w:rsidRDefault="003A7FB2" w:rsidP="001F3022">
      <w:pPr>
        <w:ind w:firstLine="567"/>
        <w:jc w:val="both"/>
        <w:rPr>
          <w:rFonts w:ascii="Times New Roman" w:hAnsi="Times New Roman" w:cs="Times New Roman"/>
          <w:color w:val="000000" w:themeColor="text1"/>
        </w:rPr>
      </w:pPr>
    </w:p>
    <w:p w:rsidR="00B931FC" w:rsidRPr="00E32FA7" w:rsidRDefault="0075310E"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 постійній основі здійснюється контроль за дотриманням Правил етичної поведінки посадовими особами ГУ ДПС, організовано вивчення посадовими особами ГУ ДПС встановлених Правил етичної поведінки. Доповідна записка/листи щодо вивчення підрозділами ГУ ДПС в області, зокрема, Правил етичної поведінки від 01.02.2023 № 12/07-16-14-00-07; від 04.10.2023 № 207/07-16-14-00-07 та від 30.11.2023 № 290/07-16-14-00-07.</w:t>
      </w:r>
    </w:p>
    <w:p w:rsidR="00B931FC" w:rsidRPr="00E32FA7" w:rsidRDefault="00B931FC" w:rsidP="001F3022">
      <w:pPr>
        <w:ind w:firstLine="510"/>
        <w:jc w:val="both"/>
        <w:rPr>
          <w:rFonts w:ascii="Times New Roman" w:hAnsi="Times New Roman" w:cs="Times New Roman"/>
          <w:b/>
          <w:bCs/>
          <w:color w:val="000000" w:themeColor="text1"/>
        </w:rPr>
      </w:pPr>
    </w:p>
    <w:p w:rsidR="00814CCB" w:rsidRPr="00E32FA7" w:rsidRDefault="00814CCB" w:rsidP="001F3022">
      <w:pPr>
        <w:ind w:firstLine="510"/>
        <w:jc w:val="center"/>
        <w:rPr>
          <w:rFonts w:ascii="Times New Roman" w:hAnsi="Times New Roman" w:cs="Times New Roman"/>
          <w:color w:val="000000" w:themeColor="text1"/>
          <w:sz w:val="28"/>
          <w:szCs w:val="28"/>
          <w:lang w:eastAsia="ru-RU"/>
        </w:rPr>
      </w:pPr>
      <w:r w:rsidRPr="00E32FA7">
        <w:rPr>
          <w:rFonts w:ascii="Times New Roman" w:hAnsi="Times New Roman" w:cs="Times New Roman"/>
          <w:b/>
          <w:bCs/>
          <w:color w:val="000000" w:themeColor="text1"/>
          <w:sz w:val="28"/>
          <w:szCs w:val="28"/>
        </w:rPr>
        <w:t>Розділ 10. Організація фінансової діяльності. Матеріально-технічний розвиток</w:t>
      </w:r>
    </w:p>
    <w:p w:rsidR="005F52A8" w:rsidRPr="00E32FA7" w:rsidRDefault="005F52A8" w:rsidP="001F3022">
      <w:pPr>
        <w:ind w:firstLine="510"/>
        <w:jc w:val="both"/>
        <w:rPr>
          <w:rFonts w:ascii="Times New Roman" w:hAnsi="Times New Roman" w:cs="Times New Roman"/>
          <w:color w:val="000000" w:themeColor="text1"/>
          <w:sz w:val="28"/>
          <w:szCs w:val="28"/>
        </w:rPr>
      </w:pPr>
    </w:p>
    <w:p w:rsidR="00B931FC" w:rsidRPr="00E32FA7" w:rsidRDefault="00A771F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Кошториси та плани асигнувань загального фонду бюджету за бюджетними програмами  3507010  та  3507090 на 202</w:t>
      </w:r>
      <w:r w:rsidRPr="00E32FA7">
        <w:rPr>
          <w:rFonts w:ascii="Times New Roman" w:hAnsi="Times New Roman" w:cs="Times New Roman"/>
          <w:color w:val="000000" w:themeColor="text1"/>
          <w:sz w:val="28"/>
          <w:szCs w:val="28"/>
          <w:lang w:val="ru-RU"/>
        </w:rPr>
        <w:t>3</w:t>
      </w:r>
      <w:r w:rsidRPr="00E32FA7">
        <w:rPr>
          <w:rFonts w:ascii="Times New Roman" w:hAnsi="Times New Roman" w:cs="Times New Roman"/>
          <w:color w:val="000000" w:themeColor="text1"/>
          <w:sz w:val="28"/>
          <w:szCs w:val="28"/>
        </w:rPr>
        <w:t xml:space="preserve"> р</w:t>
      </w:r>
      <w:r w:rsidR="005F52A8" w:rsidRPr="00E32FA7">
        <w:rPr>
          <w:rFonts w:ascii="Times New Roman" w:hAnsi="Times New Roman" w:cs="Times New Roman"/>
          <w:color w:val="000000" w:themeColor="text1"/>
          <w:sz w:val="28"/>
          <w:szCs w:val="28"/>
        </w:rPr>
        <w:t>ік були затверджені В</w:t>
      </w:r>
      <w:r w:rsidRPr="00E32FA7">
        <w:rPr>
          <w:rFonts w:ascii="Times New Roman" w:hAnsi="Times New Roman" w:cs="Times New Roman"/>
          <w:color w:val="000000" w:themeColor="text1"/>
          <w:sz w:val="28"/>
          <w:szCs w:val="28"/>
        </w:rPr>
        <w:t>.о. голови ДПС 17.01.2023</w:t>
      </w:r>
      <w:r w:rsidRPr="00E32FA7">
        <w:rPr>
          <w:rFonts w:ascii="Times New Roman" w:hAnsi="Times New Roman" w:cs="Times New Roman"/>
          <w:color w:val="000000" w:themeColor="text1"/>
          <w:sz w:val="28"/>
          <w:szCs w:val="28"/>
          <w:lang w:val="ru-RU"/>
        </w:rPr>
        <w:t xml:space="preserve"> року. </w:t>
      </w:r>
      <w:r w:rsidRPr="00E32FA7">
        <w:rPr>
          <w:rFonts w:ascii="Times New Roman" w:hAnsi="Times New Roman" w:cs="Times New Roman"/>
          <w:color w:val="000000" w:themeColor="text1"/>
          <w:sz w:val="28"/>
          <w:szCs w:val="28"/>
        </w:rPr>
        <w:t>Також протягом звітного періоду були подані до ДПС та затверджені Довідки про зміни до кошторису за бюджетними програмами, закріпленими за ГУ ДПС.</w:t>
      </w:r>
    </w:p>
    <w:p w:rsidR="006C33AA" w:rsidRPr="00E32FA7" w:rsidRDefault="006C33AA" w:rsidP="001F3022">
      <w:pPr>
        <w:ind w:firstLine="567"/>
        <w:jc w:val="both"/>
        <w:rPr>
          <w:rFonts w:ascii="Times New Roman" w:hAnsi="Times New Roman" w:cs="Times New Roman"/>
          <w:color w:val="000000" w:themeColor="text1"/>
        </w:rPr>
      </w:pPr>
    </w:p>
    <w:p w:rsidR="00A771FF" w:rsidRPr="00E32FA7" w:rsidRDefault="00A771F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Штатний розпис</w:t>
      </w:r>
      <w:r w:rsidR="005F52A8" w:rsidRPr="00E32FA7">
        <w:rPr>
          <w:rFonts w:ascii="Times New Roman" w:hAnsi="Times New Roman" w:cs="Times New Roman"/>
          <w:color w:val="000000" w:themeColor="text1"/>
          <w:sz w:val="28"/>
          <w:szCs w:val="28"/>
        </w:rPr>
        <w:t xml:space="preserve"> ГУ ДПС</w:t>
      </w:r>
      <w:r w:rsidRPr="00E32FA7">
        <w:rPr>
          <w:rFonts w:ascii="Times New Roman" w:hAnsi="Times New Roman" w:cs="Times New Roman"/>
          <w:color w:val="000000" w:themeColor="text1"/>
          <w:sz w:val="28"/>
          <w:szCs w:val="28"/>
        </w:rPr>
        <w:t xml:space="preserve"> на 2023 рік затверджений </w:t>
      </w:r>
      <w:r w:rsidR="005F52A8" w:rsidRPr="00E32FA7">
        <w:rPr>
          <w:rFonts w:ascii="Times New Roman" w:hAnsi="Times New Roman" w:cs="Times New Roman"/>
          <w:color w:val="000000" w:themeColor="text1"/>
          <w:sz w:val="28"/>
          <w:szCs w:val="28"/>
        </w:rPr>
        <w:t xml:space="preserve">В.о. Голови ДПС </w:t>
      </w:r>
      <w:r w:rsidRPr="00E32FA7">
        <w:rPr>
          <w:rFonts w:ascii="Times New Roman" w:hAnsi="Times New Roman" w:cs="Times New Roman"/>
          <w:color w:val="000000" w:themeColor="text1"/>
          <w:sz w:val="28"/>
          <w:szCs w:val="28"/>
        </w:rPr>
        <w:t xml:space="preserve">17.01.2023 </w:t>
      </w:r>
      <w:r w:rsidR="005F52A8" w:rsidRPr="00E32FA7">
        <w:rPr>
          <w:rFonts w:ascii="Times New Roman" w:hAnsi="Times New Roman" w:cs="Times New Roman"/>
          <w:color w:val="000000" w:themeColor="text1"/>
          <w:sz w:val="28"/>
          <w:szCs w:val="28"/>
        </w:rPr>
        <w:t>та ведений в дію у встановленому порядку</w:t>
      </w:r>
      <w:r w:rsidRPr="00E32FA7">
        <w:rPr>
          <w:rFonts w:ascii="Times New Roman" w:hAnsi="Times New Roman" w:cs="Times New Roman"/>
          <w:color w:val="000000" w:themeColor="text1"/>
          <w:sz w:val="28"/>
          <w:szCs w:val="28"/>
        </w:rPr>
        <w:t>.</w:t>
      </w:r>
    </w:p>
    <w:p w:rsidR="00B931FC" w:rsidRPr="00E32FA7" w:rsidRDefault="00A771FF"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 зв’язку зі зміною структури ГУ ДПС </w:t>
      </w:r>
      <w:r w:rsidR="00C54837" w:rsidRPr="00E32FA7">
        <w:rPr>
          <w:rFonts w:ascii="Times New Roman" w:hAnsi="Times New Roman" w:cs="Times New Roman"/>
          <w:color w:val="000000" w:themeColor="text1"/>
          <w:sz w:val="28"/>
          <w:szCs w:val="28"/>
        </w:rPr>
        <w:t>П</w:t>
      </w:r>
      <w:r w:rsidRPr="00E32FA7">
        <w:rPr>
          <w:rFonts w:ascii="Times New Roman" w:hAnsi="Times New Roman" w:cs="Times New Roman"/>
          <w:color w:val="000000" w:themeColor="text1"/>
          <w:sz w:val="28"/>
          <w:szCs w:val="28"/>
        </w:rPr>
        <w:t xml:space="preserve">ерелік змін №1 до штатного розпису на 2023 рік був поданий до ДПС та затверджений </w:t>
      </w:r>
      <w:r w:rsidR="005F52A8" w:rsidRPr="00E32FA7">
        <w:rPr>
          <w:rFonts w:ascii="Times New Roman" w:hAnsi="Times New Roman" w:cs="Times New Roman"/>
          <w:color w:val="000000" w:themeColor="text1"/>
          <w:sz w:val="28"/>
          <w:szCs w:val="28"/>
        </w:rPr>
        <w:t>В</w:t>
      </w:r>
      <w:r w:rsidR="00ED3898" w:rsidRPr="00E32FA7">
        <w:rPr>
          <w:rFonts w:ascii="Times New Roman" w:hAnsi="Times New Roman" w:cs="Times New Roman"/>
          <w:color w:val="000000" w:themeColor="text1"/>
          <w:sz w:val="28"/>
          <w:szCs w:val="28"/>
        </w:rPr>
        <w:t xml:space="preserve">.о. Голови ДПС </w:t>
      </w:r>
      <w:r w:rsidRPr="00E32FA7">
        <w:rPr>
          <w:rFonts w:ascii="Times New Roman" w:hAnsi="Times New Roman" w:cs="Times New Roman"/>
          <w:color w:val="000000" w:themeColor="text1"/>
          <w:sz w:val="28"/>
          <w:szCs w:val="28"/>
        </w:rPr>
        <w:t>05.06.2023</w:t>
      </w:r>
      <w:r w:rsidR="006C33AA" w:rsidRPr="00E32FA7">
        <w:rPr>
          <w:rFonts w:ascii="Times New Roman" w:hAnsi="Times New Roman" w:cs="Times New Roman"/>
          <w:color w:val="000000" w:themeColor="text1"/>
          <w:sz w:val="28"/>
          <w:szCs w:val="28"/>
        </w:rPr>
        <w:t>.</w:t>
      </w:r>
    </w:p>
    <w:p w:rsidR="006C33AA" w:rsidRPr="00E32FA7" w:rsidRDefault="006C33AA" w:rsidP="001F3022">
      <w:pPr>
        <w:ind w:firstLine="567"/>
        <w:jc w:val="both"/>
        <w:rPr>
          <w:rFonts w:ascii="Times New Roman" w:hAnsi="Times New Roman" w:cs="Times New Roman"/>
          <w:color w:val="000000" w:themeColor="text1"/>
        </w:rPr>
      </w:pPr>
    </w:p>
    <w:p w:rsidR="006C33AA" w:rsidRPr="00E32FA7" w:rsidRDefault="006C33A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виконання наказу ДПС від 20.06.2022 № 330 </w:t>
      </w:r>
      <w:r w:rsidR="00C54837"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Про встановлення порядків складання  та подання бюджетної, фінансової та управлінської звітності органів ДПС</w:t>
      </w:r>
      <w:r w:rsidR="00C54837"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(зі змінами), фінансова та бюджетна звітність про виконання кошторису ГУ ДПС направлена до ДПС у визначені терміни: </w:t>
      </w:r>
    </w:p>
    <w:p w:rsidR="006C33AA" w:rsidRPr="00E32FA7" w:rsidRDefault="006C33A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річна звітність за 2022 рік супровідним листом </w:t>
      </w:r>
      <w:r w:rsidR="008E795A" w:rsidRPr="00E32FA7">
        <w:rPr>
          <w:rFonts w:ascii="Times New Roman" w:hAnsi="Times New Roman" w:cs="Times New Roman"/>
          <w:color w:val="000000" w:themeColor="text1"/>
          <w:sz w:val="28"/>
          <w:szCs w:val="28"/>
        </w:rPr>
        <w:t xml:space="preserve">ГУ ДПС </w:t>
      </w:r>
      <w:r w:rsidRPr="00E32FA7">
        <w:rPr>
          <w:rFonts w:ascii="Times New Roman" w:hAnsi="Times New Roman" w:cs="Times New Roman"/>
          <w:color w:val="000000" w:themeColor="text1"/>
          <w:sz w:val="28"/>
          <w:szCs w:val="28"/>
        </w:rPr>
        <w:t>від 04.01.2023 №65/8/07-16-10-01-16;</w:t>
      </w:r>
    </w:p>
    <w:p w:rsidR="006C33AA" w:rsidRPr="00E32FA7" w:rsidRDefault="006C33A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w:t>
      </w:r>
      <w:r w:rsidR="008E795A" w:rsidRPr="00E32FA7">
        <w:rPr>
          <w:rFonts w:ascii="Times New Roman" w:hAnsi="Times New Roman" w:cs="Times New Roman"/>
          <w:color w:val="000000" w:themeColor="text1"/>
          <w:sz w:val="28"/>
          <w:szCs w:val="28"/>
        </w:rPr>
        <w:t>І</w:t>
      </w:r>
      <w:r w:rsidRPr="00E32FA7">
        <w:rPr>
          <w:rFonts w:ascii="Times New Roman" w:hAnsi="Times New Roman" w:cs="Times New Roman"/>
          <w:color w:val="000000" w:themeColor="text1"/>
          <w:sz w:val="28"/>
          <w:szCs w:val="28"/>
        </w:rPr>
        <w:t xml:space="preserve"> квартал 2023 року</w:t>
      </w:r>
      <w:r w:rsidR="00ED3898" w:rsidRPr="00E32FA7">
        <w:rPr>
          <w:rFonts w:ascii="Times New Roman" w:hAnsi="Times New Roman" w:cs="Times New Roman"/>
          <w:color w:val="000000" w:themeColor="text1"/>
          <w:sz w:val="28"/>
          <w:szCs w:val="28"/>
        </w:rPr>
        <w:t xml:space="preserve"> </w:t>
      </w:r>
      <w:r w:rsidR="008E795A" w:rsidRPr="00E32FA7">
        <w:rPr>
          <w:rFonts w:ascii="Times New Roman" w:hAnsi="Times New Roman" w:cs="Times New Roman"/>
          <w:color w:val="000000" w:themeColor="text1"/>
          <w:sz w:val="28"/>
          <w:szCs w:val="28"/>
        </w:rPr>
        <w:t>супровідним</w:t>
      </w:r>
      <w:r w:rsidRPr="00E32FA7">
        <w:rPr>
          <w:rFonts w:ascii="Times New Roman" w:hAnsi="Times New Roman" w:cs="Times New Roman"/>
          <w:color w:val="000000" w:themeColor="text1"/>
          <w:sz w:val="28"/>
          <w:szCs w:val="28"/>
        </w:rPr>
        <w:t xml:space="preserve"> листом </w:t>
      </w:r>
      <w:r w:rsidR="008E795A" w:rsidRPr="00E32FA7">
        <w:rPr>
          <w:rFonts w:ascii="Times New Roman" w:hAnsi="Times New Roman" w:cs="Times New Roman"/>
          <w:color w:val="000000" w:themeColor="text1"/>
          <w:sz w:val="28"/>
          <w:szCs w:val="28"/>
        </w:rPr>
        <w:t xml:space="preserve">ГУ ДПС </w:t>
      </w:r>
      <w:r w:rsidRPr="00E32FA7">
        <w:rPr>
          <w:rFonts w:ascii="Times New Roman" w:hAnsi="Times New Roman" w:cs="Times New Roman"/>
          <w:color w:val="000000" w:themeColor="text1"/>
          <w:sz w:val="28"/>
          <w:szCs w:val="28"/>
        </w:rPr>
        <w:t>від 05.04.2023 №1553/8/07-16-10-01-12;</w:t>
      </w:r>
    </w:p>
    <w:p w:rsidR="006C33AA" w:rsidRPr="00E32FA7" w:rsidRDefault="006C33A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за перше півріччя станом на 01.07.2023 супровідним листом </w:t>
      </w:r>
      <w:r w:rsidR="008E795A" w:rsidRPr="00E32FA7">
        <w:rPr>
          <w:rFonts w:ascii="Times New Roman" w:hAnsi="Times New Roman" w:cs="Times New Roman"/>
          <w:color w:val="000000" w:themeColor="text1"/>
          <w:sz w:val="28"/>
          <w:szCs w:val="28"/>
        </w:rPr>
        <w:t xml:space="preserve">ГУ ДПС </w:t>
      </w:r>
      <w:r w:rsidRPr="00E32FA7">
        <w:rPr>
          <w:rFonts w:ascii="Times New Roman" w:hAnsi="Times New Roman" w:cs="Times New Roman"/>
          <w:color w:val="000000" w:themeColor="text1"/>
          <w:sz w:val="28"/>
          <w:szCs w:val="28"/>
        </w:rPr>
        <w:t>від 06.07.2023 № 3175/8/07-16-10-01-12;</w:t>
      </w:r>
    </w:p>
    <w:p w:rsidR="006C33AA" w:rsidRPr="00E32FA7" w:rsidRDefault="006C33AA"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за дев</w:t>
      </w:r>
      <w:r w:rsidRPr="00E32FA7">
        <w:rPr>
          <w:rFonts w:ascii="Times New Roman" w:hAnsi="Times New Roman" w:cs="Times New Roman"/>
          <w:color w:val="000000" w:themeColor="text1"/>
          <w:sz w:val="28"/>
          <w:szCs w:val="28"/>
          <w:lang w:val="ru-RU"/>
        </w:rPr>
        <w:t>’</w:t>
      </w:r>
      <w:r w:rsidRPr="00E32FA7">
        <w:rPr>
          <w:rFonts w:ascii="Times New Roman" w:hAnsi="Times New Roman" w:cs="Times New Roman"/>
          <w:color w:val="000000" w:themeColor="text1"/>
          <w:sz w:val="28"/>
          <w:szCs w:val="28"/>
        </w:rPr>
        <w:t xml:space="preserve">ять місяців станом на 01.10.2023 супровідним листом </w:t>
      </w:r>
      <w:r w:rsidR="008E795A" w:rsidRPr="00E32FA7">
        <w:rPr>
          <w:rFonts w:ascii="Times New Roman" w:hAnsi="Times New Roman" w:cs="Times New Roman"/>
          <w:color w:val="000000" w:themeColor="text1"/>
          <w:sz w:val="28"/>
          <w:szCs w:val="28"/>
        </w:rPr>
        <w:t xml:space="preserve">ГУ ДПС </w:t>
      </w:r>
      <w:r w:rsidRPr="00E32FA7">
        <w:rPr>
          <w:rFonts w:ascii="Times New Roman" w:hAnsi="Times New Roman" w:cs="Times New Roman"/>
          <w:color w:val="000000" w:themeColor="text1"/>
          <w:sz w:val="28"/>
          <w:szCs w:val="28"/>
        </w:rPr>
        <w:t>від 05.10.2023 № 4852/8/07-16-10-01-12.</w:t>
      </w:r>
    </w:p>
    <w:p w:rsidR="00DF4D80" w:rsidRPr="00E32FA7" w:rsidRDefault="00DF4D80" w:rsidP="001F3022">
      <w:pPr>
        <w:ind w:firstLine="567"/>
        <w:jc w:val="both"/>
        <w:rPr>
          <w:rFonts w:ascii="Times New Roman" w:hAnsi="Times New Roman" w:cs="Times New Roman"/>
          <w:color w:val="000000" w:themeColor="text1"/>
        </w:rPr>
      </w:pPr>
    </w:p>
    <w:p w:rsidR="00DF4D80" w:rsidRPr="00E32FA7" w:rsidRDefault="00DE3779"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На виконання наказу ДПС від 15.04.2020 № 166 </w:t>
      </w:r>
      <w:r w:rsidR="008E795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Про затвердження Порядку підготовки показників проєкту зведеного кошторису для складання бюджетного запиту, паспорту бюджетної програми, звіту про його виконання та пропозицій до Бюджетної декларац</w:t>
      </w:r>
      <w:r w:rsidR="008E795A" w:rsidRPr="00E32FA7">
        <w:rPr>
          <w:rFonts w:ascii="Times New Roman" w:hAnsi="Times New Roman" w:cs="Times New Roman"/>
          <w:color w:val="000000" w:themeColor="text1"/>
          <w:sz w:val="28"/>
          <w:szCs w:val="28"/>
        </w:rPr>
        <w:t>ії Державною податковою службою»</w:t>
      </w:r>
      <w:r w:rsidRPr="00E32FA7">
        <w:rPr>
          <w:rFonts w:ascii="Times New Roman" w:hAnsi="Times New Roman" w:cs="Times New Roman"/>
          <w:color w:val="000000" w:themeColor="text1"/>
          <w:sz w:val="28"/>
          <w:szCs w:val="28"/>
        </w:rPr>
        <w:t>, листа ДПС від 03.02.2023 № 2520/7/99-00-10-02-02-07, відповідно до Бюджетного кодексу України, проєкти кошторису ГУ ДПС у Зак</w:t>
      </w:r>
      <w:r w:rsidR="00963A1A" w:rsidRPr="00E32FA7">
        <w:rPr>
          <w:rFonts w:ascii="Times New Roman" w:hAnsi="Times New Roman" w:cs="Times New Roman"/>
          <w:color w:val="000000" w:themeColor="text1"/>
          <w:sz w:val="28"/>
          <w:szCs w:val="28"/>
        </w:rPr>
        <w:t>а</w:t>
      </w:r>
      <w:r w:rsidRPr="00E32FA7">
        <w:rPr>
          <w:rFonts w:ascii="Times New Roman" w:hAnsi="Times New Roman" w:cs="Times New Roman"/>
          <w:color w:val="000000" w:themeColor="text1"/>
          <w:sz w:val="28"/>
          <w:szCs w:val="28"/>
        </w:rPr>
        <w:t xml:space="preserve">рпатській області на 2024-2026 роки за бюджетними програмами КПКВК 3507010 “Керівництво та управління у сфері податкової політики”, КПКВК 3507090 “Виконання судових рішень на користь фізичних та юридичних осіб” подано на затвердження до ДПС супровідним листом ГУ ДПС від 14.03.2023 № 1172/8/07-16-10-01-12, а також листом від </w:t>
      </w:r>
      <w:r w:rsidRPr="00E32FA7">
        <w:rPr>
          <w:rFonts w:ascii="Times New Roman" w:hAnsi="Times New Roman" w:cs="Times New Roman"/>
          <w:color w:val="000000" w:themeColor="text1"/>
          <w:sz w:val="28"/>
          <w:szCs w:val="28"/>
        </w:rPr>
        <w:lastRenderedPageBreak/>
        <w:t>09.08.2023 № 3744/8/07-16-10-02-10 з розподілом доведеного обсягу граничних видатків.</w:t>
      </w:r>
    </w:p>
    <w:p w:rsidR="00DE3779" w:rsidRPr="00E32FA7" w:rsidRDefault="00DE3779" w:rsidP="001F3022">
      <w:pPr>
        <w:ind w:firstLine="567"/>
        <w:jc w:val="both"/>
        <w:rPr>
          <w:rFonts w:ascii="Times New Roman" w:hAnsi="Times New Roman" w:cs="Times New Roman"/>
          <w:color w:val="000000" w:themeColor="text1"/>
          <w:sz w:val="28"/>
          <w:szCs w:val="28"/>
        </w:rPr>
      </w:pPr>
    </w:p>
    <w:p w:rsidR="00EF4111" w:rsidRPr="00E32FA7" w:rsidRDefault="00EF411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Відповідно до Положення про інвентаризацію активів та зобов’язань від 02.09.2014 № 879 (зі змінами), на виконання наказу ДПС від 28.09.2023 № 799 </w:t>
      </w:r>
      <w:r w:rsidR="00963A1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Про проведення інвентаризації</w:t>
      </w:r>
      <w:r w:rsidR="00963A1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з метою проведення річної інвентаризації в ГУ </w:t>
      </w:r>
      <w:r w:rsidR="00963A1A" w:rsidRPr="00E32FA7">
        <w:rPr>
          <w:rFonts w:ascii="Times New Roman" w:hAnsi="Times New Roman" w:cs="Times New Roman"/>
          <w:color w:val="000000" w:themeColor="text1"/>
          <w:sz w:val="28"/>
          <w:szCs w:val="28"/>
        </w:rPr>
        <w:t xml:space="preserve">ДПС </w:t>
      </w:r>
      <w:r w:rsidRPr="00E32FA7">
        <w:rPr>
          <w:rFonts w:ascii="Times New Roman" w:hAnsi="Times New Roman" w:cs="Times New Roman"/>
          <w:color w:val="000000" w:themeColor="text1"/>
          <w:sz w:val="28"/>
          <w:szCs w:val="28"/>
        </w:rPr>
        <w:t xml:space="preserve">був виданий наказ від 29.09.2023 № 369 </w:t>
      </w:r>
      <w:r w:rsidR="00963A1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Про проведення інвентаризації в ГУ ДПС у Закарпатській області</w:t>
      </w:r>
      <w:r w:rsidR="00963A1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(зі змінами). Інвентаризація проводилась станом на 01.10.2023 та 01.11.2023 року, про що складені відповідні акти та протоколи засідань інвентаризаційних комісій. Результати інвентаризації будуть відображені в річній фінансовій звітності.</w:t>
      </w:r>
    </w:p>
    <w:p w:rsidR="00DF4D80" w:rsidRPr="00E32FA7" w:rsidRDefault="00DF4D80" w:rsidP="001F3022">
      <w:pPr>
        <w:ind w:firstLine="567"/>
        <w:jc w:val="both"/>
        <w:rPr>
          <w:rFonts w:ascii="Times New Roman" w:hAnsi="Times New Roman" w:cs="Times New Roman"/>
          <w:color w:val="000000" w:themeColor="text1"/>
        </w:rPr>
      </w:pPr>
    </w:p>
    <w:p w:rsidR="00EF4111" w:rsidRPr="00E32FA7" w:rsidRDefault="00EF411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 метою ефективного використання державних коштів для стабільного функціонування Д</w:t>
      </w:r>
      <w:r w:rsidR="00963A1A" w:rsidRPr="00E32FA7">
        <w:rPr>
          <w:rFonts w:ascii="Times New Roman" w:hAnsi="Times New Roman" w:cs="Times New Roman"/>
          <w:color w:val="000000" w:themeColor="text1"/>
          <w:sz w:val="28"/>
          <w:szCs w:val="28"/>
        </w:rPr>
        <w:t>ПС</w:t>
      </w:r>
      <w:r w:rsidRPr="00E32FA7">
        <w:rPr>
          <w:rFonts w:ascii="Times New Roman" w:hAnsi="Times New Roman" w:cs="Times New Roman"/>
          <w:color w:val="000000" w:themeColor="text1"/>
          <w:sz w:val="28"/>
          <w:szCs w:val="28"/>
        </w:rPr>
        <w:t xml:space="preserve"> та з урахуванням вимог постанови Кабінету Міністрів України від 11.10.2016 № 710 </w:t>
      </w:r>
      <w:r w:rsidR="00963A1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Про ефективне використання державних коштів</w:t>
      </w:r>
      <w:r w:rsidR="00963A1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(зі змінами), Д</w:t>
      </w:r>
      <w:r w:rsidR="00963A1A" w:rsidRPr="00E32FA7">
        <w:rPr>
          <w:rFonts w:ascii="Times New Roman" w:hAnsi="Times New Roman" w:cs="Times New Roman"/>
          <w:color w:val="000000" w:themeColor="text1"/>
          <w:sz w:val="28"/>
          <w:szCs w:val="28"/>
        </w:rPr>
        <w:t>ПС</w:t>
      </w:r>
      <w:r w:rsidRPr="00E32FA7">
        <w:rPr>
          <w:rFonts w:ascii="Times New Roman" w:hAnsi="Times New Roman" w:cs="Times New Roman"/>
          <w:color w:val="000000" w:themeColor="text1"/>
          <w:sz w:val="28"/>
          <w:szCs w:val="28"/>
        </w:rPr>
        <w:t xml:space="preserve">, як головним розпорядником бюджетних коштів, був виданий наказ від 30.06.2022 № 377 </w:t>
      </w:r>
      <w:r w:rsidR="00963A1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Про ефективне використання бюджетних коштів</w:t>
      </w:r>
      <w:r w:rsidR="00963A1A"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(зі змінами), який містить ряд заходів спрямованих на раціональне та економне витрачання бюджетних коштів та був взятий до неухильного виконання в ГУ ДПС. Бюджетні зобов’язання за загальним фондом державного бюджету взяті у межах бюджетних асигнувань, установлених кошторисами, а за спеціальним фондом – у межах відповідних фактичних надходжень.</w:t>
      </w:r>
    </w:p>
    <w:p w:rsidR="0075310E" w:rsidRPr="00E32FA7" w:rsidRDefault="0075310E" w:rsidP="001F3022">
      <w:pPr>
        <w:ind w:firstLine="567"/>
        <w:jc w:val="both"/>
        <w:rPr>
          <w:rFonts w:ascii="Times New Roman" w:hAnsi="Times New Roman" w:cs="Times New Roman"/>
          <w:color w:val="000000" w:themeColor="text1"/>
        </w:rPr>
      </w:pP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 метою здійснення організаційних та практичних заходів із забезпечення санітарного і технічного стану будівель, споруд, приміщень та прибудинкових територій об’єктів інфраструктури ГУ ДПС у Закарпатській області укладено Договір про надання послуг з прибирання із ТОВ.</w:t>
      </w: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Укладено Договори із вивезення сміття з комунальними службами Закарпатської області по місцю розташування структурних підрозділів ГУ ДПС. </w:t>
      </w: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Відповідними службами проведено перевірку лічильників обліку споживання газу, води, електроенергії. </w:t>
      </w: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Проведено обслуговування приладів зовнішнього дворового освітлення.</w:t>
      </w:r>
    </w:p>
    <w:p w:rsidR="00DF4D80" w:rsidRPr="00E32FA7" w:rsidRDefault="00DF4D80" w:rsidP="001F3022">
      <w:pPr>
        <w:ind w:firstLine="567"/>
        <w:jc w:val="both"/>
        <w:rPr>
          <w:rFonts w:ascii="Times New Roman" w:hAnsi="Times New Roman" w:cs="Times New Roman"/>
          <w:color w:val="000000" w:themeColor="text1"/>
        </w:rPr>
      </w:pP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 метою забезпечення належних умов праці, безперебійної роботи всіх територіальних підрозділів Г</w:t>
      </w:r>
      <w:r w:rsidR="00963A1A"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ДПС з енергопостачальними організаціями та підприємствами укладено договори та додаткові угоди на постачання та розподіл електроенергії, постачання та розподіл природного газу, постачання теплової енергії, водопостачання та водовідведення в межах лімітів, затверджених наказом ДПС від 19.12.2022 №914. Договори виконані в повному обсязі.</w:t>
      </w:r>
    </w:p>
    <w:p w:rsidR="00DF4D80" w:rsidRPr="00E32FA7" w:rsidRDefault="00DF4D80" w:rsidP="001F3022">
      <w:pPr>
        <w:ind w:firstLine="567"/>
        <w:jc w:val="both"/>
        <w:rPr>
          <w:rFonts w:ascii="Times New Roman" w:hAnsi="Times New Roman" w:cs="Times New Roman"/>
          <w:color w:val="000000" w:themeColor="text1"/>
        </w:rPr>
      </w:pP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З метою організації протипожежної охорони в адміністративних будівлях Г</w:t>
      </w:r>
      <w:r w:rsidR="00860C7D" w:rsidRPr="00E32FA7">
        <w:rPr>
          <w:rFonts w:ascii="Times New Roman" w:hAnsi="Times New Roman" w:cs="Times New Roman"/>
          <w:color w:val="000000" w:themeColor="text1"/>
          <w:sz w:val="28"/>
          <w:szCs w:val="28"/>
        </w:rPr>
        <w:t xml:space="preserve">У </w:t>
      </w:r>
      <w:r w:rsidRPr="00E32FA7">
        <w:rPr>
          <w:rFonts w:ascii="Times New Roman" w:hAnsi="Times New Roman" w:cs="Times New Roman"/>
          <w:color w:val="000000" w:themeColor="text1"/>
          <w:sz w:val="28"/>
          <w:szCs w:val="28"/>
        </w:rPr>
        <w:t xml:space="preserve">ДПС видано наказ від 29.09.2023 №372 «Про посилення протипожежного захисту на об’єктах ГУ ДПС у Закарпатській області», яким створено комісію з питань проведення перевірки протипожежного стану та затверджено її персональний склад. Проведено засідання комісії на якому розглянуто питання протипожежного стану адміністративних будівель, приміщень, горищ, підвалів та підготовки </w:t>
      </w:r>
      <w:r w:rsidRPr="00E32FA7">
        <w:rPr>
          <w:rFonts w:ascii="Times New Roman" w:hAnsi="Times New Roman" w:cs="Times New Roman"/>
          <w:color w:val="000000" w:themeColor="text1"/>
          <w:sz w:val="28"/>
          <w:szCs w:val="28"/>
        </w:rPr>
        <w:lastRenderedPageBreak/>
        <w:t>інфраструктури  ГУ ДПС до осінньо-зимового  опалювального періоду.</w:t>
      </w: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Крім того вищезазначеним наказом затверджено перелік осіб відповідальних за утримання та експлуатацію технічних засобів протипожежного захисту ГУ ДПС у Закарпатській області. Згідно якого відповідальними за пожежну безпеку на об’єктах </w:t>
      </w:r>
      <w:r w:rsidR="00860C7D" w:rsidRPr="00E32FA7">
        <w:rPr>
          <w:rFonts w:ascii="Times New Roman" w:hAnsi="Times New Roman" w:cs="Times New Roman"/>
          <w:color w:val="000000" w:themeColor="text1"/>
          <w:sz w:val="28"/>
          <w:szCs w:val="28"/>
        </w:rPr>
        <w:t>ДПІГУ ДПС</w:t>
      </w:r>
      <w:r w:rsidRPr="00E32FA7">
        <w:rPr>
          <w:rFonts w:ascii="Times New Roman" w:hAnsi="Times New Roman" w:cs="Times New Roman"/>
          <w:color w:val="000000" w:themeColor="text1"/>
          <w:sz w:val="28"/>
          <w:szCs w:val="28"/>
        </w:rPr>
        <w:t xml:space="preserve">, визначено начальників відповідних ДПІ.  </w:t>
      </w: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Крім того</w:t>
      </w:r>
      <w:r w:rsidR="00860C7D"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укладено Договір з </w:t>
      </w:r>
      <w:r w:rsidR="006E4F31" w:rsidRPr="00E32FA7">
        <w:rPr>
          <w:rFonts w:ascii="Times New Roman" w:hAnsi="Times New Roman" w:cs="Times New Roman"/>
          <w:color w:val="000000" w:themeColor="text1"/>
          <w:sz w:val="28"/>
          <w:szCs w:val="28"/>
        </w:rPr>
        <w:t>підприємством</w:t>
      </w:r>
      <w:r w:rsidRPr="00E32FA7">
        <w:rPr>
          <w:rFonts w:ascii="Times New Roman" w:hAnsi="Times New Roman" w:cs="Times New Roman"/>
          <w:color w:val="000000" w:themeColor="text1"/>
          <w:sz w:val="28"/>
          <w:szCs w:val="28"/>
        </w:rPr>
        <w:t xml:space="preserve"> про надання послуг та технічне обслуговування </w:t>
      </w:r>
      <w:r w:rsidR="00860C7D" w:rsidRPr="00E32FA7">
        <w:rPr>
          <w:rFonts w:ascii="Times New Roman" w:hAnsi="Times New Roman" w:cs="Times New Roman"/>
          <w:color w:val="000000" w:themeColor="text1"/>
          <w:sz w:val="28"/>
          <w:szCs w:val="28"/>
        </w:rPr>
        <w:t>управління пожежної автоматики</w:t>
      </w:r>
      <w:r w:rsidRPr="00E32FA7">
        <w:rPr>
          <w:rFonts w:ascii="Times New Roman" w:hAnsi="Times New Roman" w:cs="Times New Roman"/>
          <w:color w:val="000000" w:themeColor="text1"/>
          <w:sz w:val="28"/>
          <w:szCs w:val="28"/>
        </w:rPr>
        <w:t>.</w:t>
      </w: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Проведено обслуговування автоматичних систем виявлення пожеж, первинних засобів пожежогасіння та водогонів.</w:t>
      </w:r>
    </w:p>
    <w:p w:rsidR="00DF4D80" w:rsidRPr="00E32FA7" w:rsidRDefault="00DF4D80" w:rsidP="001F3022">
      <w:pPr>
        <w:ind w:firstLine="567"/>
        <w:jc w:val="both"/>
        <w:rPr>
          <w:rFonts w:ascii="Times New Roman" w:hAnsi="Times New Roman" w:cs="Times New Roman"/>
          <w:color w:val="000000" w:themeColor="text1"/>
        </w:rPr>
      </w:pPr>
    </w:p>
    <w:p w:rsidR="009D33E0" w:rsidRPr="00E32FA7" w:rsidRDefault="009D33E0" w:rsidP="001F3022">
      <w:pPr>
        <w:pStyle w:val="aff2"/>
        <w:widowControl w:val="0"/>
        <w:ind w:firstLine="567"/>
        <w:jc w:val="both"/>
        <w:rPr>
          <w:rFonts w:ascii="Times New Roman" w:hAnsi="Times New Roman"/>
          <w:color w:val="000000" w:themeColor="text1"/>
          <w:sz w:val="28"/>
          <w:szCs w:val="28"/>
          <w:lang w:val="uk-UA"/>
        </w:rPr>
      </w:pPr>
      <w:r w:rsidRPr="00E32FA7">
        <w:rPr>
          <w:rFonts w:ascii="Times New Roman" w:hAnsi="Times New Roman"/>
          <w:color w:val="000000" w:themeColor="text1"/>
          <w:sz w:val="28"/>
          <w:szCs w:val="28"/>
          <w:lang w:val="uk-UA"/>
        </w:rPr>
        <w:t>На виконання наказу Д</w:t>
      </w:r>
      <w:r w:rsidR="00893347" w:rsidRPr="00E32FA7">
        <w:rPr>
          <w:rFonts w:ascii="Times New Roman" w:hAnsi="Times New Roman"/>
          <w:color w:val="000000" w:themeColor="text1"/>
          <w:sz w:val="28"/>
          <w:szCs w:val="28"/>
          <w:lang w:val="uk-UA"/>
        </w:rPr>
        <w:t>ПС</w:t>
      </w:r>
      <w:r w:rsidRPr="00E32FA7">
        <w:rPr>
          <w:rFonts w:ascii="Times New Roman" w:hAnsi="Times New Roman"/>
          <w:color w:val="000000" w:themeColor="text1"/>
          <w:sz w:val="28"/>
          <w:szCs w:val="28"/>
          <w:lang w:val="uk-UA"/>
        </w:rPr>
        <w:t xml:space="preserve"> від 09.06.2023 № 448 «Про підготовку об’єктів інфраструктури ДПС до роботи в осінньо-зимовий період 2023/2024 рр.» здійснено ряд заходів:</w:t>
      </w:r>
    </w:p>
    <w:p w:rsidR="009D33E0" w:rsidRPr="00E32FA7" w:rsidRDefault="009D33E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lang w:eastAsia="ru-RU"/>
        </w:rPr>
        <w:t>Так</w:t>
      </w:r>
      <w:r w:rsidR="00893347" w:rsidRPr="00E32FA7">
        <w:rPr>
          <w:rFonts w:ascii="Times New Roman" w:hAnsi="Times New Roman" w:cs="Times New Roman"/>
          <w:color w:val="000000" w:themeColor="text1"/>
          <w:sz w:val="28"/>
          <w:szCs w:val="28"/>
          <w:lang w:eastAsia="ru-RU"/>
        </w:rPr>
        <w:t>,</w:t>
      </w:r>
      <w:r w:rsidRPr="00E32FA7">
        <w:rPr>
          <w:rFonts w:ascii="Times New Roman" w:hAnsi="Times New Roman" w:cs="Times New Roman"/>
          <w:color w:val="000000" w:themeColor="text1"/>
          <w:sz w:val="28"/>
          <w:szCs w:val="28"/>
          <w:lang w:eastAsia="ru-RU"/>
        </w:rPr>
        <w:t xml:space="preserve"> зокрема п</w:t>
      </w:r>
      <w:r w:rsidRPr="00E32FA7">
        <w:rPr>
          <w:rFonts w:ascii="Times New Roman" w:hAnsi="Times New Roman" w:cs="Times New Roman"/>
          <w:color w:val="000000" w:themeColor="text1"/>
          <w:sz w:val="28"/>
          <w:szCs w:val="28"/>
        </w:rPr>
        <w:t>ідготовлено та видано наказ Г</w:t>
      </w:r>
      <w:r w:rsidR="00893347" w:rsidRPr="00E32FA7">
        <w:rPr>
          <w:rFonts w:ascii="Times New Roman" w:hAnsi="Times New Roman" w:cs="Times New Roman"/>
          <w:color w:val="000000" w:themeColor="text1"/>
          <w:sz w:val="28"/>
          <w:szCs w:val="28"/>
        </w:rPr>
        <w:t>У</w:t>
      </w:r>
      <w:r w:rsidRPr="00E32FA7">
        <w:rPr>
          <w:rFonts w:ascii="Times New Roman" w:hAnsi="Times New Roman" w:cs="Times New Roman"/>
          <w:color w:val="000000" w:themeColor="text1"/>
          <w:sz w:val="28"/>
          <w:szCs w:val="28"/>
        </w:rPr>
        <w:t xml:space="preserve"> ДПС від 16.06.2023 №213 «Про підготовку об’єктів інфраструктури ГУ ДПС у Закарпатській області  до роботи в осінньо-зимовий період 2023/2024 рр.», яким затверджено план заходів щодо підготовки об’єктів інфраструктури ГУ ДПС до експлуатації в осінньо-зимовий період 2023/2024 рр. згідно </w:t>
      </w:r>
      <w:r w:rsidR="00893347" w:rsidRPr="00E32FA7">
        <w:rPr>
          <w:rFonts w:ascii="Times New Roman" w:hAnsi="Times New Roman" w:cs="Times New Roman"/>
          <w:color w:val="000000" w:themeColor="text1"/>
          <w:sz w:val="28"/>
          <w:szCs w:val="28"/>
        </w:rPr>
        <w:t xml:space="preserve">з </w:t>
      </w:r>
      <w:r w:rsidRPr="00E32FA7">
        <w:rPr>
          <w:rFonts w:ascii="Times New Roman" w:hAnsi="Times New Roman" w:cs="Times New Roman"/>
          <w:color w:val="000000" w:themeColor="text1"/>
          <w:sz w:val="28"/>
          <w:szCs w:val="28"/>
        </w:rPr>
        <w:t>як</w:t>
      </w:r>
      <w:r w:rsidR="00893347" w:rsidRPr="00E32FA7">
        <w:rPr>
          <w:rFonts w:ascii="Times New Roman" w:hAnsi="Times New Roman" w:cs="Times New Roman"/>
          <w:color w:val="000000" w:themeColor="text1"/>
          <w:sz w:val="28"/>
          <w:szCs w:val="28"/>
        </w:rPr>
        <w:t>им</w:t>
      </w:r>
      <w:r w:rsidRPr="00E32FA7">
        <w:rPr>
          <w:rFonts w:ascii="Times New Roman" w:hAnsi="Times New Roman" w:cs="Times New Roman"/>
          <w:color w:val="000000" w:themeColor="text1"/>
          <w:sz w:val="28"/>
          <w:szCs w:val="28"/>
        </w:rPr>
        <w:t xml:space="preserve"> проведено:</w:t>
      </w:r>
    </w:p>
    <w:p w:rsidR="009D33E0" w:rsidRPr="00E32FA7" w:rsidRDefault="00893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р</w:t>
      </w:r>
      <w:r w:rsidR="009D33E0" w:rsidRPr="00E32FA7">
        <w:rPr>
          <w:rFonts w:ascii="Times New Roman" w:hAnsi="Times New Roman" w:cs="Times New Roman"/>
          <w:color w:val="000000" w:themeColor="text1"/>
          <w:sz w:val="28"/>
          <w:szCs w:val="28"/>
        </w:rPr>
        <w:t>емонт і технічне обслуговування газових котлів та вентиляційних каналів, димарів;</w:t>
      </w:r>
    </w:p>
    <w:p w:rsidR="00893347" w:rsidRPr="00E32FA7" w:rsidRDefault="00893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комплекс протипожежних заходів;</w:t>
      </w:r>
    </w:p>
    <w:p w:rsidR="009D33E0" w:rsidRPr="00E32FA7" w:rsidRDefault="00893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w:t>
      </w:r>
      <w:r w:rsidR="009D33E0" w:rsidRPr="00E32FA7">
        <w:rPr>
          <w:rFonts w:ascii="Times New Roman" w:hAnsi="Times New Roman" w:cs="Times New Roman"/>
          <w:color w:val="000000" w:themeColor="text1"/>
          <w:sz w:val="28"/>
          <w:szCs w:val="28"/>
        </w:rPr>
        <w:t>обслуговування приладів зовнішнього дворового освітлення</w:t>
      </w:r>
      <w:r w:rsidRPr="00E32FA7">
        <w:rPr>
          <w:rFonts w:ascii="Times New Roman" w:hAnsi="Times New Roman" w:cs="Times New Roman"/>
          <w:color w:val="000000" w:themeColor="text1"/>
          <w:sz w:val="28"/>
          <w:szCs w:val="28"/>
        </w:rPr>
        <w:t>,</w:t>
      </w:r>
      <w:r w:rsidR="009D33E0" w:rsidRPr="00E32FA7">
        <w:rPr>
          <w:rFonts w:ascii="Times New Roman" w:hAnsi="Times New Roman" w:cs="Times New Roman"/>
          <w:color w:val="000000" w:themeColor="text1"/>
          <w:sz w:val="28"/>
          <w:szCs w:val="28"/>
        </w:rPr>
        <w:t xml:space="preserve"> а так</w:t>
      </w:r>
      <w:r w:rsidRPr="00E32FA7">
        <w:rPr>
          <w:rFonts w:ascii="Times New Roman" w:hAnsi="Times New Roman" w:cs="Times New Roman"/>
          <w:color w:val="000000" w:themeColor="text1"/>
          <w:sz w:val="28"/>
          <w:szCs w:val="28"/>
        </w:rPr>
        <w:t>ож очистку водостічних жолобів;</w:t>
      </w:r>
    </w:p>
    <w:p w:rsidR="009D33E0" w:rsidRPr="00E32FA7" w:rsidRDefault="00893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w:t>
      </w:r>
      <w:r w:rsidR="009D33E0" w:rsidRPr="00E32FA7">
        <w:rPr>
          <w:rFonts w:ascii="Times New Roman" w:hAnsi="Times New Roman" w:cs="Times New Roman"/>
          <w:color w:val="000000" w:themeColor="text1"/>
          <w:sz w:val="28"/>
          <w:szCs w:val="28"/>
        </w:rPr>
        <w:t>в належний стан інвентар для прибирання снігу</w:t>
      </w:r>
      <w:r w:rsidRPr="00E32FA7">
        <w:rPr>
          <w:rFonts w:ascii="Times New Roman" w:hAnsi="Times New Roman" w:cs="Times New Roman"/>
          <w:color w:val="000000" w:themeColor="text1"/>
          <w:sz w:val="28"/>
          <w:szCs w:val="28"/>
        </w:rPr>
        <w:t>;</w:t>
      </w:r>
    </w:p>
    <w:p w:rsidR="009D33E0" w:rsidRPr="00E32FA7" w:rsidRDefault="00893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 </w:t>
      </w:r>
      <w:r w:rsidR="009D33E0" w:rsidRPr="00E32FA7">
        <w:rPr>
          <w:rFonts w:ascii="Times New Roman" w:hAnsi="Times New Roman" w:cs="Times New Roman"/>
          <w:color w:val="000000" w:themeColor="text1"/>
          <w:sz w:val="28"/>
          <w:szCs w:val="28"/>
        </w:rPr>
        <w:t>налагоджувальні роботи та запуск автономних газових котелен</w:t>
      </w:r>
      <w:r w:rsidR="00827DC0" w:rsidRPr="00E32FA7">
        <w:rPr>
          <w:rFonts w:ascii="Times New Roman" w:hAnsi="Times New Roman" w:cs="Times New Roman"/>
          <w:color w:val="000000" w:themeColor="text1"/>
          <w:sz w:val="28"/>
          <w:szCs w:val="28"/>
        </w:rPr>
        <w:t>ь</w:t>
      </w:r>
      <w:r w:rsidRPr="00E32FA7">
        <w:rPr>
          <w:rFonts w:ascii="Times New Roman" w:hAnsi="Times New Roman" w:cs="Times New Roman"/>
          <w:color w:val="000000" w:themeColor="text1"/>
          <w:sz w:val="28"/>
          <w:szCs w:val="28"/>
        </w:rPr>
        <w:t>;</w:t>
      </w:r>
    </w:p>
    <w:p w:rsidR="009D33E0" w:rsidRPr="00E32FA7" w:rsidRDefault="00893347"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п</w:t>
      </w:r>
      <w:r w:rsidR="009D33E0" w:rsidRPr="00E32FA7">
        <w:rPr>
          <w:rFonts w:ascii="Times New Roman" w:hAnsi="Times New Roman" w:cs="Times New Roman"/>
          <w:color w:val="000000" w:themeColor="text1"/>
          <w:sz w:val="28"/>
          <w:szCs w:val="28"/>
        </w:rPr>
        <w:t>ідготов</w:t>
      </w:r>
      <w:r w:rsidRPr="00E32FA7">
        <w:rPr>
          <w:rFonts w:ascii="Times New Roman" w:hAnsi="Times New Roman" w:cs="Times New Roman"/>
          <w:color w:val="000000" w:themeColor="text1"/>
          <w:sz w:val="28"/>
          <w:szCs w:val="28"/>
        </w:rPr>
        <w:t>ку</w:t>
      </w:r>
      <w:r w:rsidR="009D33E0" w:rsidRPr="00E32FA7">
        <w:rPr>
          <w:rFonts w:ascii="Times New Roman" w:hAnsi="Times New Roman" w:cs="Times New Roman"/>
          <w:color w:val="000000" w:themeColor="text1"/>
          <w:sz w:val="28"/>
          <w:szCs w:val="28"/>
        </w:rPr>
        <w:t xml:space="preserve"> автотранспорт</w:t>
      </w:r>
      <w:r w:rsidRPr="00E32FA7">
        <w:rPr>
          <w:rFonts w:ascii="Times New Roman" w:hAnsi="Times New Roman" w:cs="Times New Roman"/>
          <w:color w:val="000000" w:themeColor="text1"/>
          <w:sz w:val="28"/>
          <w:szCs w:val="28"/>
        </w:rPr>
        <w:t>у</w:t>
      </w:r>
      <w:r w:rsidR="009D33E0" w:rsidRPr="00E32FA7">
        <w:rPr>
          <w:rFonts w:ascii="Times New Roman" w:hAnsi="Times New Roman" w:cs="Times New Roman"/>
          <w:color w:val="000000" w:themeColor="text1"/>
          <w:sz w:val="28"/>
          <w:szCs w:val="28"/>
        </w:rPr>
        <w:t xml:space="preserve"> до роботи в осінньо-зимовий період.</w:t>
      </w:r>
    </w:p>
    <w:p w:rsidR="00DF4D80" w:rsidRPr="00E32FA7" w:rsidRDefault="00DF4D80" w:rsidP="001F3022">
      <w:pPr>
        <w:ind w:firstLine="510"/>
        <w:jc w:val="both"/>
        <w:rPr>
          <w:rFonts w:ascii="Times New Roman" w:hAnsi="Times New Roman" w:cs="Times New Roman"/>
          <w:b/>
          <w:bCs/>
          <w:color w:val="000000" w:themeColor="text1"/>
          <w:sz w:val="27"/>
          <w:szCs w:val="27"/>
        </w:rPr>
      </w:pPr>
    </w:p>
    <w:p w:rsidR="00814CCB" w:rsidRPr="00E32FA7" w:rsidRDefault="00814CCB" w:rsidP="001F3022">
      <w:pPr>
        <w:ind w:firstLine="510"/>
        <w:jc w:val="center"/>
        <w:rPr>
          <w:rFonts w:ascii="Times New Roman" w:hAnsi="Times New Roman" w:cs="Times New Roman"/>
          <w:b/>
          <w:bCs/>
          <w:color w:val="000000" w:themeColor="text1"/>
          <w:sz w:val="28"/>
          <w:szCs w:val="28"/>
          <w:lang w:val="ru-RU" w:eastAsia="en-US"/>
        </w:rPr>
      </w:pPr>
      <w:r w:rsidRPr="00E32FA7">
        <w:rPr>
          <w:rFonts w:ascii="Times New Roman" w:hAnsi="Times New Roman" w:cs="Times New Roman"/>
          <w:b/>
          <w:bCs/>
          <w:color w:val="000000" w:themeColor="text1"/>
          <w:sz w:val="28"/>
          <w:szCs w:val="28"/>
        </w:rPr>
        <w:t xml:space="preserve">Розділ 11. </w:t>
      </w:r>
      <w:r w:rsidRPr="00E32FA7">
        <w:rPr>
          <w:rFonts w:ascii="Times New Roman" w:hAnsi="Times New Roman" w:cs="Times New Roman"/>
          <w:b/>
          <w:bCs/>
          <w:color w:val="000000" w:themeColor="text1"/>
          <w:sz w:val="28"/>
          <w:szCs w:val="28"/>
          <w:lang w:eastAsia="en-US"/>
        </w:rPr>
        <w:t>Інформаційно-технічне забезпечення діяльності та технічне супроводження електронних сервісів</w:t>
      </w:r>
      <w:r w:rsidRPr="00E32FA7">
        <w:rPr>
          <w:rFonts w:ascii="Times New Roman" w:hAnsi="Times New Roman" w:cs="Times New Roman"/>
          <w:b/>
          <w:bCs/>
          <w:color w:val="000000" w:themeColor="text1"/>
          <w:sz w:val="28"/>
          <w:szCs w:val="28"/>
          <w:lang w:val="ru-RU" w:eastAsia="en-US"/>
        </w:rPr>
        <w:t>.</w:t>
      </w:r>
    </w:p>
    <w:p w:rsidR="00814CCB" w:rsidRPr="00E32FA7" w:rsidRDefault="00814CCB" w:rsidP="001F3022">
      <w:pPr>
        <w:ind w:firstLine="510"/>
        <w:jc w:val="center"/>
        <w:rPr>
          <w:rFonts w:ascii="Times New Roman" w:hAnsi="Times New Roman" w:cs="Times New Roman"/>
          <w:color w:val="000000" w:themeColor="text1"/>
          <w:sz w:val="28"/>
          <w:szCs w:val="28"/>
        </w:rPr>
      </w:pPr>
      <w:r w:rsidRPr="00E32FA7">
        <w:rPr>
          <w:rFonts w:ascii="Times New Roman" w:hAnsi="Times New Roman" w:cs="Times New Roman"/>
          <w:b/>
          <w:bCs/>
          <w:color w:val="000000" w:themeColor="text1"/>
          <w:sz w:val="28"/>
          <w:szCs w:val="28"/>
        </w:rPr>
        <w:t>Забезпечення охорони державної таємниці, технічного та криптографічного захисту інформації</w:t>
      </w:r>
    </w:p>
    <w:p w:rsidR="00DF4D80" w:rsidRPr="00E32FA7" w:rsidRDefault="00DF4D80" w:rsidP="001F3022">
      <w:pPr>
        <w:ind w:firstLine="510"/>
        <w:jc w:val="both"/>
        <w:rPr>
          <w:rFonts w:ascii="Times New Roman" w:hAnsi="Times New Roman" w:cs="Times New Roman"/>
          <w:color w:val="000000" w:themeColor="text1"/>
        </w:rPr>
      </w:pPr>
    </w:p>
    <w:p w:rsidR="00E11A11" w:rsidRPr="00E32FA7" w:rsidRDefault="002C7C5F" w:rsidP="001F3022">
      <w:pPr>
        <w:ind w:firstLine="567"/>
        <w:jc w:val="both"/>
        <w:rPr>
          <w:rFonts w:ascii="Times New Roman" w:hAnsi="Times New Roman" w:cs="Times New Roman"/>
          <w:i/>
          <w:color w:val="000000" w:themeColor="text1"/>
          <w:sz w:val="28"/>
          <w:szCs w:val="28"/>
        </w:rPr>
      </w:pPr>
      <w:r w:rsidRPr="00E32FA7">
        <w:rPr>
          <w:rFonts w:ascii="Times New Roman" w:hAnsi="Times New Roman" w:cs="Times New Roman"/>
          <w:color w:val="000000" w:themeColor="text1"/>
          <w:sz w:val="28"/>
          <w:szCs w:val="28"/>
        </w:rPr>
        <w:t xml:space="preserve">Протягом 2023 </w:t>
      </w:r>
      <w:r w:rsidR="00E11A11" w:rsidRPr="00E32FA7">
        <w:rPr>
          <w:rFonts w:ascii="Times New Roman" w:hAnsi="Times New Roman" w:cs="Times New Roman"/>
          <w:color w:val="000000" w:themeColor="text1"/>
          <w:sz w:val="28"/>
          <w:szCs w:val="28"/>
        </w:rPr>
        <w:t>року постійно проводились роботи щодо підтримки інформаційних систем територіальних органів ДПС області в актуальному стані, зокрема серверного обладнання, інформаційних систем, комп’ютерного обладнання та автоматизованих робочих місць. Проводилась роботи із сервісного обслуговування, заміни витратних матеріалів та комплектуючих виробів комп’ютерної техніки. Також, постійно встановлювалось та перевстановлювалось системне та програмне забезпечення.</w:t>
      </w:r>
    </w:p>
    <w:p w:rsidR="00E11A11" w:rsidRPr="00E32FA7" w:rsidRDefault="00E11A1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Впродовж звітного періоду проводились роботи по супроводженню та підтримці в актуальному стані програмного забезпечення автоматизованих інформаційних систем, які функціонують в ГУ ДПС. Встановлювались та оновлювались версії наступного програмного забезпечення: «ДПС-Кошторис», «M.E.Doc» та інші. Надавались консультації працівникам ГУ ДПС по роботі з усім наявним програмним забезпеченням. Також систематично проводилися оновлення довідників та баз даних, з метою підтримки їх в актуальному стані</w:t>
      </w:r>
    </w:p>
    <w:p w:rsidR="00814CCB" w:rsidRPr="00E32FA7" w:rsidRDefault="00814CCB" w:rsidP="001F3022">
      <w:pPr>
        <w:ind w:firstLine="567"/>
        <w:jc w:val="both"/>
        <w:rPr>
          <w:rFonts w:ascii="Times New Roman" w:hAnsi="Times New Roman" w:cs="Times New Roman"/>
          <w:color w:val="000000" w:themeColor="text1"/>
        </w:rPr>
      </w:pPr>
    </w:p>
    <w:p w:rsidR="00E11A11" w:rsidRPr="00E32FA7" w:rsidRDefault="00E11A1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Систематично надавалась практична допомога підрозділам ГУ з питань впровадження та супроводження АІС: ІС «Податковий блок» («Обробка ПЗ та платежів», «Облік платежів», «Податковий аудит», «Реєстрація ПП», «Аналітична система»), ІС «Адміністратор системи», ІС «Кошторис</w:t>
      </w:r>
      <w:r w:rsidR="007877E6"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w:t>
      </w:r>
    </w:p>
    <w:p w:rsidR="00DF4D80" w:rsidRPr="00E32FA7" w:rsidRDefault="00DF4D80" w:rsidP="001F3022">
      <w:pPr>
        <w:ind w:firstLine="567"/>
        <w:jc w:val="both"/>
        <w:rPr>
          <w:rFonts w:ascii="Times New Roman" w:hAnsi="Times New Roman" w:cs="Times New Roman"/>
          <w:color w:val="000000" w:themeColor="text1"/>
        </w:rPr>
      </w:pPr>
    </w:p>
    <w:p w:rsidR="007877E6" w:rsidRPr="00E32FA7" w:rsidRDefault="007877E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організовано здійснення заходів щодо надання практичної допомоги платникам податків з питань використання програмного рішення для програмних реєстраторів розрахункових операційна на безкоштовній основі для застосування таких реєстраторів під час здійснення господарської діяльності.</w:t>
      </w:r>
    </w:p>
    <w:p w:rsidR="00791D36" w:rsidRPr="00E32FA7" w:rsidRDefault="007877E6"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Так, п</w:t>
      </w:r>
      <w:r w:rsidR="00791D36" w:rsidRPr="00E32FA7">
        <w:rPr>
          <w:rFonts w:ascii="Times New Roman" w:hAnsi="Times New Roman" w:cs="Times New Roman"/>
          <w:color w:val="000000" w:themeColor="text1"/>
          <w:sz w:val="28"/>
          <w:szCs w:val="28"/>
        </w:rPr>
        <w:t>ротягом 2023 року в ДПІ ГУ ДПС зареєстровано 7582 програмних реєстраторів розрахункових операцій</w:t>
      </w:r>
      <w:r w:rsidRPr="00E32FA7">
        <w:rPr>
          <w:rFonts w:ascii="Times New Roman" w:hAnsi="Times New Roman" w:cs="Times New Roman"/>
          <w:color w:val="000000" w:themeColor="text1"/>
          <w:sz w:val="28"/>
          <w:szCs w:val="28"/>
        </w:rPr>
        <w:t>,</w:t>
      </w:r>
      <w:r w:rsidR="00791D36" w:rsidRPr="00E32FA7">
        <w:rPr>
          <w:rFonts w:ascii="Times New Roman" w:hAnsi="Times New Roman" w:cs="Times New Roman"/>
          <w:color w:val="000000" w:themeColor="text1"/>
          <w:sz w:val="28"/>
          <w:szCs w:val="28"/>
        </w:rPr>
        <w:t xml:space="preserve"> в т.ч. :</w:t>
      </w:r>
    </w:p>
    <w:p w:rsidR="00791D36" w:rsidRPr="00E32FA7" w:rsidRDefault="00791D36" w:rsidP="001F3022">
      <w:pPr>
        <w:pStyle w:val="aff0"/>
        <w:numPr>
          <w:ilvl w:val="0"/>
          <w:numId w:val="5"/>
        </w:numPr>
        <w:ind w:left="0"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суб’єктами</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господарювання</w:t>
      </w:r>
      <w:r w:rsidR="007877E6" w:rsidRPr="00E32FA7">
        <w:rPr>
          <w:rFonts w:ascii="Times New Roman" w:hAnsi="Times New Roman" w:cs="Times New Roman"/>
          <w:color w:val="000000" w:themeColor="text1"/>
          <w:sz w:val="28"/>
          <w:szCs w:val="28"/>
        </w:rPr>
        <w:t xml:space="preserve"> –</w:t>
      </w:r>
      <w:r w:rsidR="00ED3898" w:rsidRPr="00E32FA7">
        <w:rPr>
          <w:rFonts w:ascii="Times New Roman" w:hAnsi="Times New Roman" w:cs="Times New Roman"/>
          <w:color w:val="000000" w:themeColor="text1"/>
          <w:sz w:val="28"/>
          <w:szCs w:val="28"/>
        </w:rPr>
        <w:t xml:space="preserve"> </w:t>
      </w:r>
      <w:r w:rsidR="007877E6" w:rsidRPr="00E32FA7">
        <w:rPr>
          <w:rFonts w:ascii="Times New Roman" w:hAnsi="Times New Roman" w:cs="Times New Roman"/>
          <w:color w:val="000000" w:themeColor="text1"/>
          <w:sz w:val="28"/>
          <w:szCs w:val="28"/>
        </w:rPr>
        <w:t xml:space="preserve">фізичними особами </w:t>
      </w:r>
      <w:r w:rsidRPr="00E32FA7">
        <w:rPr>
          <w:rFonts w:ascii="Times New Roman" w:hAnsi="Times New Roman" w:cs="Times New Roman"/>
          <w:color w:val="000000" w:themeColor="text1"/>
          <w:sz w:val="28"/>
          <w:szCs w:val="28"/>
        </w:rPr>
        <w:t>зареєстровано 7237 програмних реєстраторів розрахункових операцій;</w:t>
      </w:r>
    </w:p>
    <w:p w:rsidR="00791D36" w:rsidRPr="00E32FA7" w:rsidRDefault="00791D36" w:rsidP="001F3022">
      <w:pPr>
        <w:pStyle w:val="aff0"/>
        <w:numPr>
          <w:ilvl w:val="0"/>
          <w:numId w:val="5"/>
        </w:numPr>
        <w:ind w:left="0" w:firstLine="567"/>
        <w:jc w:val="both"/>
        <w:rPr>
          <w:rFonts w:ascii="Times New Roman" w:hAnsi="Times New Roman" w:cs="Times New Roman"/>
          <w:color w:val="000000" w:themeColor="text1"/>
          <w:sz w:val="28"/>
          <w:szCs w:val="28"/>
        </w:rPr>
      </w:pPr>
      <w:r w:rsidRPr="00E32FA7">
        <w:rPr>
          <w:rFonts w:ascii="Times New Roman" w:hAnsi="Times New Roman"/>
          <w:color w:val="000000" w:themeColor="text1"/>
          <w:sz w:val="28"/>
          <w:szCs w:val="28"/>
        </w:rPr>
        <w:t>суб’єктами господарювання</w:t>
      </w:r>
      <w:r w:rsidR="007877E6" w:rsidRPr="00E32FA7">
        <w:rPr>
          <w:rFonts w:ascii="Times New Roman" w:hAnsi="Times New Roman"/>
          <w:color w:val="000000" w:themeColor="text1"/>
          <w:sz w:val="28"/>
          <w:szCs w:val="28"/>
        </w:rPr>
        <w:t xml:space="preserve"> –</w:t>
      </w:r>
      <w:r w:rsidR="00ED3898" w:rsidRPr="00E32FA7">
        <w:rPr>
          <w:rFonts w:ascii="Times New Roman" w:hAnsi="Times New Roman"/>
          <w:color w:val="000000" w:themeColor="text1"/>
          <w:sz w:val="28"/>
          <w:szCs w:val="28"/>
        </w:rPr>
        <w:t xml:space="preserve"> </w:t>
      </w:r>
      <w:r w:rsidR="007877E6" w:rsidRPr="00E32FA7">
        <w:rPr>
          <w:rFonts w:ascii="Times New Roman" w:hAnsi="Times New Roman"/>
          <w:color w:val="000000" w:themeColor="text1"/>
          <w:sz w:val="28"/>
          <w:szCs w:val="28"/>
        </w:rPr>
        <w:t xml:space="preserve">юридичними особами </w:t>
      </w:r>
      <w:r w:rsidRPr="00E32FA7">
        <w:rPr>
          <w:rFonts w:ascii="Times New Roman" w:hAnsi="Times New Roman"/>
          <w:color w:val="000000" w:themeColor="text1"/>
          <w:sz w:val="28"/>
          <w:szCs w:val="28"/>
        </w:rPr>
        <w:t>зареєстровано 345 програмних реєстраторів розрахункових операцій.</w:t>
      </w:r>
    </w:p>
    <w:p w:rsidR="00DF4D80" w:rsidRPr="00E32FA7" w:rsidRDefault="00DF4D80" w:rsidP="001F3022">
      <w:pPr>
        <w:ind w:firstLine="567"/>
        <w:jc w:val="both"/>
        <w:rPr>
          <w:rFonts w:ascii="Times New Roman" w:hAnsi="Times New Roman" w:cs="Times New Roman"/>
          <w:color w:val="000000" w:themeColor="text1"/>
          <w:lang w:val="ru-RU"/>
        </w:rPr>
      </w:pPr>
    </w:p>
    <w:p w:rsidR="00DF4D80" w:rsidRPr="00E32FA7" w:rsidRDefault="00337B31"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 xml:space="preserve">Протягом 2023 року </w:t>
      </w:r>
      <w:r w:rsidR="00570A52" w:rsidRPr="00E32FA7">
        <w:rPr>
          <w:rFonts w:ascii="Times New Roman" w:hAnsi="Times New Roman" w:cs="Times New Roman"/>
          <w:color w:val="000000" w:themeColor="text1"/>
          <w:sz w:val="28"/>
          <w:szCs w:val="28"/>
        </w:rPr>
        <w:t xml:space="preserve">надавалися електронні довірчі послуги, в результаті чого </w:t>
      </w:r>
      <w:r w:rsidRPr="00E32FA7">
        <w:rPr>
          <w:rFonts w:ascii="Times New Roman" w:hAnsi="Times New Roman" w:cs="Times New Roman"/>
          <w:color w:val="000000" w:themeColor="text1"/>
          <w:sz w:val="28"/>
          <w:szCs w:val="28"/>
        </w:rPr>
        <w:t>виготовлено 5367 електронних цифрових підписів (далі</w:t>
      </w:r>
      <w:r w:rsidR="00570A52"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 ЕЦП), скасовано</w:t>
      </w:r>
      <w:r w:rsidR="00570A52"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 xml:space="preserve"> 780, надано 11890 консультацій щодо оформлення, скасування, продовження ЕЦП, </w:t>
      </w:r>
      <w:r w:rsidR="00570A52" w:rsidRPr="00E32FA7">
        <w:rPr>
          <w:rFonts w:ascii="Times New Roman" w:hAnsi="Times New Roman" w:cs="Times New Roman"/>
          <w:color w:val="000000" w:themeColor="text1"/>
          <w:sz w:val="28"/>
          <w:szCs w:val="28"/>
        </w:rPr>
        <w:t xml:space="preserve">а також </w:t>
      </w:r>
      <w:r w:rsidRPr="00E32FA7">
        <w:rPr>
          <w:rFonts w:ascii="Times New Roman" w:hAnsi="Times New Roman" w:cs="Times New Roman"/>
          <w:color w:val="000000" w:themeColor="text1"/>
          <w:sz w:val="28"/>
          <w:szCs w:val="28"/>
        </w:rPr>
        <w:t>виконані контрольні завдання</w:t>
      </w:r>
      <w:r w:rsidR="00570A52" w:rsidRPr="00E32FA7">
        <w:rPr>
          <w:rFonts w:ascii="Times New Roman" w:hAnsi="Times New Roman" w:cs="Times New Roman"/>
          <w:color w:val="000000" w:themeColor="text1"/>
          <w:sz w:val="28"/>
          <w:szCs w:val="28"/>
        </w:rPr>
        <w:t>,</w:t>
      </w:r>
      <w:r w:rsidRPr="00E32FA7">
        <w:rPr>
          <w:rFonts w:ascii="Times New Roman" w:hAnsi="Times New Roman" w:cs="Times New Roman"/>
          <w:color w:val="000000" w:themeColor="text1"/>
          <w:sz w:val="28"/>
          <w:szCs w:val="28"/>
        </w:rPr>
        <w:t xml:space="preserve"> поставлені </w:t>
      </w:r>
      <w:r w:rsidR="00570A52" w:rsidRPr="00E32FA7">
        <w:rPr>
          <w:rFonts w:ascii="Times New Roman" w:hAnsi="Times New Roman" w:cs="Times New Roman"/>
          <w:color w:val="000000" w:themeColor="text1"/>
          <w:sz w:val="28"/>
          <w:szCs w:val="28"/>
        </w:rPr>
        <w:t xml:space="preserve">відповідно до розпорядчих та інших документів ДПС та </w:t>
      </w:r>
      <w:r w:rsidRPr="00E32FA7">
        <w:rPr>
          <w:rFonts w:ascii="Times New Roman" w:hAnsi="Times New Roman" w:cs="Times New Roman"/>
          <w:color w:val="000000" w:themeColor="text1"/>
          <w:sz w:val="28"/>
          <w:szCs w:val="28"/>
        </w:rPr>
        <w:t>ГУ ДПС</w:t>
      </w:r>
      <w:r w:rsidR="00570A52" w:rsidRPr="00E32FA7">
        <w:rPr>
          <w:rFonts w:ascii="Times New Roman" w:hAnsi="Times New Roman" w:cs="Times New Roman"/>
          <w:color w:val="000000" w:themeColor="text1"/>
          <w:sz w:val="28"/>
          <w:szCs w:val="28"/>
        </w:rPr>
        <w:t>.</w:t>
      </w:r>
    </w:p>
    <w:p w:rsidR="00337B31" w:rsidRPr="00E32FA7" w:rsidRDefault="00337B31" w:rsidP="001F3022">
      <w:pPr>
        <w:ind w:firstLine="567"/>
        <w:jc w:val="both"/>
        <w:rPr>
          <w:rFonts w:ascii="Times New Roman" w:hAnsi="Times New Roman" w:cs="Times New Roman"/>
          <w:color w:val="000000" w:themeColor="text1"/>
        </w:rPr>
      </w:pPr>
    </w:p>
    <w:p w:rsidR="00570A52" w:rsidRPr="00E32FA7" w:rsidRDefault="00570A52" w:rsidP="001F3022">
      <w:pPr>
        <w:ind w:firstLine="567"/>
        <w:jc w:val="both"/>
        <w:rPr>
          <w:rFonts w:ascii="Times New Roman" w:hAnsi="Times New Roman" w:cs="Times New Roman"/>
          <w:color w:val="000000" w:themeColor="text1"/>
          <w:sz w:val="28"/>
          <w:szCs w:val="28"/>
        </w:rPr>
      </w:pPr>
      <w:r w:rsidRPr="00E32FA7">
        <w:rPr>
          <w:rFonts w:ascii="Times New Roman" w:hAnsi="Times New Roman"/>
          <w:color w:val="000000" w:themeColor="text1"/>
          <w:sz w:val="28"/>
          <w:szCs w:val="28"/>
        </w:rPr>
        <w:t>Протягом 2023 року забезпечено о</w:t>
      </w:r>
      <w:r w:rsidR="00814CCB" w:rsidRPr="00E32FA7">
        <w:rPr>
          <w:rFonts w:ascii="Times New Roman" w:hAnsi="Times New Roman" w:cs="Times New Roman"/>
          <w:color w:val="000000" w:themeColor="text1"/>
          <w:sz w:val="28"/>
          <w:szCs w:val="28"/>
        </w:rPr>
        <w:t>рганізаці</w:t>
      </w:r>
      <w:r w:rsidRPr="00E32FA7">
        <w:rPr>
          <w:rFonts w:ascii="Times New Roman" w:hAnsi="Times New Roman" w:cs="Times New Roman"/>
          <w:color w:val="000000" w:themeColor="text1"/>
          <w:sz w:val="28"/>
          <w:szCs w:val="28"/>
        </w:rPr>
        <w:t>ю</w:t>
      </w:r>
      <w:r w:rsidR="00814CCB" w:rsidRPr="00E32FA7">
        <w:rPr>
          <w:rFonts w:ascii="Times New Roman" w:hAnsi="Times New Roman" w:cs="Times New Roman"/>
          <w:color w:val="000000" w:themeColor="text1"/>
          <w:sz w:val="28"/>
          <w:szCs w:val="28"/>
        </w:rPr>
        <w:t xml:space="preserve"> роботи щодо охорони державної таємниці під час проведення усіх видів секретних робіт, зберігання, використання документів та матеріалів, що містять державну таємницю</w:t>
      </w:r>
      <w:r w:rsidRPr="00E32FA7">
        <w:rPr>
          <w:rFonts w:ascii="Times New Roman" w:hAnsi="Times New Roman" w:cs="Times New Roman"/>
          <w:color w:val="000000" w:themeColor="text1"/>
          <w:sz w:val="28"/>
          <w:szCs w:val="28"/>
        </w:rPr>
        <w:t>.</w:t>
      </w:r>
    </w:p>
    <w:p w:rsidR="00DF4D80" w:rsidRPr="00E32FA7" w:rsidRDefault="00DF4D80" w:rsidP="001F3022">
      <w:pPr>
        <w:ind w:firstLine="567"/>
        <w:jc w:val="both"/>
        <w:rPr>
          <w:rFonts w:ascii="Times New Roman" w:hAnsi="Times New Roman"/>
          <w:color w:val="000000" w:themeColor="text1"/>
        </w:rPr>
      </w:pPr>
    </w:p>
    <w:p w:rsidR="00570A52" w:rsidRPr="00E32FA7" w:rsidRDefault="00570A52"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2023 року проведено 14 інструктажів</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із працівниками ГУ ДПС, які мають допуск до державної таємниці та виїжджали за кордон,</w:t>
      </w:r>
      <w:r w:rsidR="00ED3898" w:rsidRPr="00E32FA7">
        <w:rPr>
          <w:rFonts w:ascii="Times New Roman" w:hAnsi="Times New Roman" w:cs="Times New Roman"/>
          <w:color w:val="000000" w:themeColor="text1"/>
          <w:sz w:val="28"/>
          <w:szCs w:val="28"/>
        </w:rPr>
        <w:t xml:space="preserve"> </w:t>
      </w:r>
      <w:r w:rsidRPr="00E32FA7">
        <w:rPr>
          <w:rFonts w:ascii="Times New Roman" w:hAnsi="Times New Roman" w:cs="Times New Roman"/>
          <w:color w:val="000000" w:themeColor="text1"/>
          <w:sz w:val="28"/>
          <w:szCs w:val="28"/>
        </w:rPr>
        <w:t>з метою запобігання порушенням законодавства у сфері охорони державної таємниці.</w:t>
      </w:r>
    </w:p>
    <w:p w:rsidR="00DF4D80" w:rsidRPr="00E32FA7" w:rsidRDefault="00DF4D80" w:rsidP="001F3022">
      <w:pPr>
        <w:ind w:firstLine="567"/>
        <w:jc w:val="both"/>
        <w:rPr>
          <w:rFonts w:ascii="Times New Roman" w:hAnsi="Times New Roman"/>
          <w:color w:val="000000" w:themeColor="text1"/>
        </w:rPr>
      </w:pPr>
    </w:p>
    <w:p w:rsidR="00D02FB0" w:rsidRPr="00E32FA7" w:rsidRDefault="00D02FB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Оформлено 4 пакет</w:t>
      </w:r>
      <w:r w:rsidR="00532F70" w:rsidRPr="00E32FA7">
        <w:rPr>
          <w:rFonts w:ascii="Times New Roman" w:hAnsi="Times New Roman" w:cs="Times New Roman"/>
          <w:color w:val="000000" w:themeColor="text1"/>
          <w:sz w:val="28"/>
          <w:szCs w:val="28"/>
        </w:rPr>
        <w:t>и</w:t>
      </w:r>
      <w:r w:rsidRPr="00E32FA7">
        <w:rPr>
          <w:rFonts w:ascii="Times New Roman" w:hAnsi="Times New Roman" w:cs="Times New Roman"/>
          <w:color w:val="000000" w:themeColor="text1"/>
          <w:sz w:val="28"/>
          <w:szCs w:val="28"/>
        </w:rPr>
        <w:t xml:space="preserve"> документів для оформлення допуску до державної таємниці</w:t>
      </w:r>
      <w:r w:rsidR="00ED3898" w:rsidRPr="00E32FA7">
        <w:rPr>
          <w:rFonts w:ascii="Times New Roman" w:hAnsi="Times New Roman" w:cs="Times New Roman"/>
          <w:color w:val="000000" w:themeColor="text1"/>
          <w:sz w:val="28"/>
          <w:szCs w:val="28"/>
        </w:rPr>
        <w:t xml:space="preserve"> </w:t>
      </w:r>
      <w:r w:rsidR="00532F70" w:rsidRPr="00E32FA7">
        <w:rPr>
          <w:rFonts w:ascii="Times New Roman" w:hAnsi="Times New Roman" w:cs="Times New Roman"/>
          <w:color w:val="000000" w:themeColor="text1"/>
          <w:sz w:val="28"/>
          <w:szCs w:val="28"/>
        </w:rPr>
        <w:t>працівникам ГУ ДПС у встановленому порядку</w:t>
      </w:r>
      <w:r w:rsidRPr="00E32FA7">
        <w:rPr>
          <w:rFonts w:ascii="Times New Roman" w:hAnsi="Times New Roman" w:cs="Times New Roman"/>
          <w:color w:val="000000" w:themeColor="text1"/>
          <w:sz w:val="28"/>
          <w:szCs w:val="28"/>
        </w:rPr>
        <w:t>.</w:t>
      </w:r>
    </w:p>
    <w:p w:rsidR="00D02FB0" w:rsidRPr="00E32FA7" w:rsidRDefault="00D02FB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Надано 4 працівникам доступ до роботи із секретними документами, та припинено 4 працівникам доступ до роботи із секретними документами.</w:t>
      </w:r>
    </w:p>
    <w:p w:rsidR="00D02FB0" w:rsidRPr="00E32FA7" w:rsidRDefault="00D02FB0" w:rsidP="001F3022">
      <w:pPr>
        <w:ind w:firstLine="567"/>
        <w:jc w:val="both"/>
        <w:rPr>
          <w:rFonts w:ascii="Times New Roman" w:hAnsi="Times New Roman" w:cs="Times New Roman"/>
          <w:color w:val="000000" w:themeColor="text1"/>
          <w:sz w:val="28"/>
          <w:szCs w:val="28"/>
        </w:rPr>
      </w:pPr>
      <w:r w:rsidRPr="00E32FA7">
        <w:rPr>
          <w:rFonts w:ascii="Times New Roman" w:hAnsi="Times New Roman" w:cs="Times New Roman"/>
          <w:color w:val="000000" w:themeColor="text1"/>
          <w:sz w:val="28"/>
          <w:szCs w:val="28"/>
        </w:rPr>
        <w:t>Протягом року проведено оновлення ліцензійного антивірусного програмного засобу для 590 об'єктів та закуплено нових пакетів для 590 об’єктів.</w:t>
      </w:r>
    </w:p>
    <w:p w:rsidR="00814CCB" w:rsidRPr="00DF4D80" w:rsidRDefault="00814CCB" w:rsidP="001F3022">
      <w:pPr>
        <w:ind w:firstLine="510"/>
        <w:jc w:val="both"/>
        <w:rPr>
          <w:rFonts w:ascii="Times New Roman" w:hAnsi="Times New Roman" w:cs="Times New Roman"/>
          <w:color w:val="C45911" w:themeColor="accent2" w:themeShade="BF"/>
        </w:rPr>
      </w:pPr>
    </w:p>
    <w:p w:rsidR="00814CCB" w:rsidRPr="00C17614" w:rsidRDefault="00814CCB" w:rsidP="001F3022">
      <w:pPr>
        <w:pStyle w:val="11"/>
        <w:shd w:val="clear" w:color="auto" w:fill="auto"/>
        <w:spacing w:before="0" w:after="0" w:line="322" w:lineRule="exact"/>
        <w:ind w:firstLine="510"/>
        <w:jc w:val="both"/>
        <w:rPr>
          <w:rFonts w:cs="Courier New"/>
          <w:sz w:val="24"/>
          <w:szCs w:val="24"/>
        </w:rPr>
      </w:pPr>
    </w:p>
    <w:p w:rsidR="00DF4D80" w:rsidRPr="00A335D4" w:rsidRDefault="00814CCB" w:rsidP="00A335D4">
      <w:pPr>
        <w:jc w:val="both"/>
        <w:rPr>
          <w:rFonts w:ascii="Times New Roman" w:hAnsi="Times New Roman" w:cs="Times New Roman"/>
          <w:color w:val="000000" w:themeColor="text1"/>
          <w:sz w:val="28"/>
          <w:szCs w:val="28"/>
        </w:rPr>
      </w:pPr>
      <w:r w:rsidRPr="00A335D4">
        <w:rPr>
          <w:rFonts w:ascii="Times New Roman" w:hAnsi="Times New Roman" w:cs="Times New Roman"/>
          <w:color w:val="000000" w:themeColor="text1"/>
          <w:sz w:val="28"/>
          <w:szCs w:val="28"/>
        </w:rPr>
        <w:t>Начальник Головного управління</w:t>
      </w:r>
    </w:p>
    <w:p w:rsidR="00145C8F" w:rsidRPr="00A335D4" w:rsidRDefault="00814CCB" w:rsidP="00A335D4">
      <w:pPr>
        <w:jc w:val="both"/>
        <w:rPr>
          <w:rFonts w:ascii="Times New Roman" w:hAnsi="Times New Roman" w:cs="Times New Roman"/>
          <w:color w:val="000000" w:themeColor="text1"/>
          <w:sz w:val="28"/>
          <w:szCs w:val="28"/>
        </w:rPr>
      </w:pPr>
      <w:r w:rsidRPr="00A335D4">
        <w:rPr>
          <w:rFonts w:ascii="Times New Roman" w:hAnsi="Times New Roman" w:cs="Times New Roman"/>
          <w:color w:val="000000" w:themeColor="text1"/>
          <w:sz w:val="28"/>
          <w:szCs w:val="28"/>
        </w:rPr>
        <w:t>ДПС</w:t>
      </w:r>
      <w:r w:rsidR="00E32FA7" w:rsidRPr="00A335D4">
        <w:rPr>
          <w:rFonts w:ascii="Times New Roman" w:hAnsi="Times New Roman" w:cs="Times New Roman"/>
          <w:color w:val="000000" w:themeColor="text1"/>
          <w:sz w:val="28"/>
          <w:szCs w:val="28"/>
        </w:rPr>
        <w:t xml:space="preserve"> </w:t>
      </w:r>
      <w:r w:rsidRPr="00A335D4">
        <w:rPr>
          <w:rFonts w:ascii="Times New Roman" w:hAnsi="Times New Roman" w:cs="Times New Roman"/>
          <w:color w:val="000000" w:themeColor="text1"/>
          <w:sz w:val="28"/>
          <w:szCs w:val="28"/>
        </w:rPr>
        <w:t xml:space="preserve">у Закарпатській області  </w:t>
      </w:r>
      <w:r w:rsidR="00ED3898" w:rsidRPr="00A335D4">
        <w:rPr>
          <w:rFonts w:ascii="Times New Roman" w:hAnsi="Times New Roman" w:cs="Times New Roman"/>
          <w:color w:val="000000" w:themeColor="text1"/>
          <w:sz w:val="28"/>
          <w:szCs w:val="28"/>
        </w:rPr>
        <w:t xml:space="preserve">                                                  </w:t>
      </w:r>
      <w:r w:rsidRPr="00A335D4">
        <w:rPr>
          <w:rFonts w:ascii="Times New Roman" w:hAnsi="Times New Roman" w:cs="Times New Roman"/>
          <w:color w:val="000000" w:themeColor="text1"/>
          <w:sz w:val="28"/>
          <w:szCs w:val="28"/>
        </w:rPr>
        <w:t>Олексій ПЕТРІЧЕНКО</w:t>
      </w:r>
    </w:p>
    <w:sectPr w:rsidR="00145C8F" w:rsidRPr="00A335D4" w:rsidSect="00A56A7C">
      <w:headerReference w:type="default" r:id="rId21"/>
      <w:pgSz w:w="11906" w:h="16838" w:code="9"/>
      <w:pgMar w:top="1134" w:right="849" w:bottom="993" w:left="113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49" w:rsidRDefault="001B2949">
      <w:r>
        <w:separator/>
      </w:r>
    </w:p>
  </w:endnote>
  <w:endnote w:type="continuationSeparator" w:id="0">
    <w:p w:rsidR="001B2949" w:rsidRDefault="001B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49" w:rsidRDefault="001B2949">
      <w:r>
        <w:separator/>
      </w:r>
    </w:p>
  </w:footnote>
  <w:footnote w:type="continuationSeparator" w:id="0">
    <w:p w:rsidR="001B2949" w:rsidRDefault="001B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B7" w:rsidRPr="00C804B8" w:rsidRDefault="00FC67B7" w:rsidP="00814CCB">
    <w:pPr>
      <w:pStyle w:val="ad"/>
      <w:framePr w:wrap="auto" w:vAnchor="text" w:hAnchor="margin" w:xAlign="center" w:y="1"/>
      <w:rPr>
        <w:rStyle w:val="af7"/>
        <w:rFonts w:ascii="Times New Roman" w:hAnsi="Times New Roman"/>
      </w:rPr>
    </w:pPr>
    <w:r w:rsidRPr="00C804B8">
      <w:rPr>
        <w:rStyle w:val="af7"/>
        <w:rFonts w:ascii="Times New Roman" w:hAnsi="Times New Roman"/>
      </w:rPr>
      <w:fldChar w:fldCharType="begin"/>
    </w:r>
    <w:r w:rsidRPr="00C804B8">
      <w:rPr>
        <w:rStyle w:val="af7"/>
        <w:rFonts w:ascii="Times New Roman" w:hAnsi="Times New Roman"/>
      </w:rPr>
      <w:instrText xml:space="preserve">PAGE  </w:instrText>
    </w:r>
    <w:r w:rsidRPr="00C804B8">
      <w:rPr>
        <w:rStyle w:val="af7"/>
        <w:rFonts w:ascii="Times New Roman" w:hAnsi="Times New Roman"/>
      </w:rPr>
      <w:fldChar w:fldCharType="separate"/>
    </w:r>
    <w:r w:rsidR="00CB4CC4">
      <w:rPr>
        <w:rStyle w:val="af7"/>
        <w:rFonts w:ascii="Times New Roman" w:hAnsi="Times New Roman"/>
        <w:noProof/>
      </w:rPr>
      <w:t>6</w:t>
    </w:r>
    <w:r w:rsidRPr="00C804B8">
      <w:rPr>
        <w:rStyle w:val="af7"/>
        <w:rFonts w:ascii="Times New Roman" w:hAnsi="Times New Roman"/>
      </w:rPr>
      <w:fldChar w:fldCharType="end"/>
    </w:r>
  </w:p>
  <w:p w:rsidR="00FC67B7" w:rsidRDefault="00FC67B7">
    <w:pPr>
      <w:pStyle w:val="ad"/>
      <w:rPr>
        <w:rFonts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7DA"/>
    <w:multiLevelType w:val="multilevel"/>
    <w:tmpl w:val="08A84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964960"/>
    <w:multiLevelType w:val="hybridMultilevel"/>
    <w:tmpl w:val="E52C4A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5DD5F5A"/>
    <w:multiLevelType w:val="hybridMultilevel"/>
    <w:tmpl w:val="0C800502"/>
    <w:lvl w:ilvl="0" w:tplc="F2902A2A">
      <w:start w:val="6"/>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3">
    <w:nsid w:val="48331E45"/>
    <w:multiLevelType w:val="hybridMultilevel"/>
    <w:tmpl w:val="E02C8D00"/>
    <w:lvl w:ilvl="0" w:tplc="46AC9C5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B722927"/>
    <w:multiLevelType w:val="hybridMultilevel"/>
    <w:tmpl w:val="93664740"/>
    <w:lvl w:ilvl="0" w:tplc="2186967C">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nsid w:val="4B8030EB"/>
    <w:multiLevelType w:val="hybridMultilevel"/>
    <w:tmpl w:val="2D9AEB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8101A35"/>
    <w:multiLevelType w:val="hybridMultilevel"/>
    <w:tmpl w:val="4D9CDC82"/>
    <w:lvl w:ilvl="0" w:tplc="310271E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669B1C61"/>
    <w:multiLevelType w:val="hybridMultilevel"/>
    <w:tmpl w:val="E56624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7464525"/>
    <w:multiLevelType w:val="hybridMultilevel"/>
    <w:tmpl w:val="BA167CA4"/>
    <w:lvl w:ilvl="0" w:tplc="3D86948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67FA363C"/>
    <w:multiLevelType w:val="hybridMultilevel"/>
    <w:tmpl w:val="93F826D8"/>
    <w:lvl w:ilvl="0" w:tplc="B310EB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B1776FF"/>
    <w:multiLevelType w:val="hybridMultilevel"/>
    <w:tmpl w:val="F1D2A8A4"/>
    <w:lvl w:ilvl="0" w:tplc="5F525F28">
      <w:start w:val="8"/>
      <w:numFmt w:val="bullet"/>
      <w:lvlText w:val="-"/>
      <w:lvlJc w:val="left"/>
      <w:pPr>
        <w:ind w:left="900" w:hanging="360"/>
      </w:pPr>
      <w:rPr>
        <w:rFonts w:ascii="Times New Roman" w:eastAsia="Courier New" w:hAnsi="Times New Roman" w:cs="Times New Roman" w:hint="default"/>
        <w:color w:val="auto"/>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nsid w:val="7E1C3F57"/>
    <w:multiLevelType w:val="hybridMultilevel"/>
    <w:tmpl w:val="24CAB9DA"/>
    <w:lvl w:ilvl="0" w:tplc="3C0631B4">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
  </w:num>
  <w:num w:numId="3">
    <w:abstractNumId w:val="10"/>
  </w:num>
  <w:num w:numId="4">
    <w:abstractNumId w:val="0"/>
  </w:num>
  <w:num w:numId="5">
    <w:abstractNumId w:val="4"/>
  </w:num>
  <w:num w:numId="6">
    <w:abstractNumId w:val="3"/>
  </w:num>
  <w:num w:numId="7">
    <w:abstractNumId w:val="8"/>
  </w:num>
  <w:num w:numId="8">
    <w:abstractNumId w:val="9"/>
  </w:num>
  <w:num w:numId="9">
    <w:abstractNumId w:val="5"/>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CB"/>
    <w:rsid w:val="00027D37"/>
    <w:rsid w:val="0003030A"/>
    <w:rsid w:val="00032F0A"/>
    <w:rsid w:val="000362D5"/>
    <w:rsid w:val="00042AD8"/>
    <w:rsid w:val="00045D42"/>
    <w:rsid w:val="0004754D"/>
    <w:rsid w:val="000605DE"/>
    <w:rsid w:val="0007704C"/>
    <w:rsid w:val="00077DF6"/>
    <w:rsid w:val="00086510"/>
    <w:rsid w:val="00090034"/>
    <w:rsid w:val="00090DFA"/>
    <w:rsid w:val="000A5FB6"/>
    <w:rsid w:val="000B16A3"/>
    <w:rsid w:val="000C4724"/>
    <w:rsid w:val="000C6EE8"/>
    <w:rsid w:val="000D57AE"/>
    <w:rsid w:val="000E79E4"/>
    <w:rsid w:val="000F547D"/>
    <w:rsid w:val="00111A7F"/>
    <w:rsid w:val="0011489D"/>
    <w:rsid w:val="001265A1"/>
    <w:rsid w:val="00143DF9"/>
    <w:rsid w:val="00145C8F"/>
    <w:rsid w:val="00147558"/>
    <w:rsid w:val="00151994"/>
    <w:rsid w:val="0017254B"/>
    <w:rsid w:val="00174B5A"/>
    <w:rsid w:val="00181DFF"/>
    <w:rsid w:val="00181F8C"/>
    <w:rsid w:val="00183D70"/>
    <w:rsid w:val="00186CAD"/>
    <w:rsid w:val="00195711"/>
    <w:rsid w:val="001A7CAA"/>
    <w:rsid w:val="001B2949"/>
    <w:rsid w:val="001D3101"/>
    <w:rsid w:val="001E7F2F"/>
    <w:rsid w:val="001F3022"/>
    <w:rsid w:val="001F7C72"/>
    <w:rsid w:val="00201F03"/>
    <w:rsid w:val="00223981"/>
    <w:rsid w:val="002319B5"/>
    <w:rsid w:val="00236E8B"/>
    <w:rsid w:val="002400F6"/>
    <w:rsid w:val="002420B7"/>
    <w:rsid w:val="0024448C"/>
    <w:rsid w:val="00245ECE"/>
    <w:rsid w:val="00252A32"/>
    <w:rsid w:val="0025444B"/>
    <w:rsid w:val="00260CCB"/>
    <w:rsid w:val="00267337"/>
    <w:rsid w:val="00274743"/>
    <w:rsid w:val="00281424"/>
    <w:rsid w:val="00292CF9"/>
    <w:rsid w:val="002963DC"/>
    <w:rsid w:val="002A4588"/>
    <w:rsid w:val="002B154F"/>
    <w:rsid w:val="002B43E8"/>
    <w:rsid w:val="002C346B"/>
    <w:rsid w:val="002C3DB8"/>
    <w:rsid w:val="002C6F3D"/>
    <w:rsid w:val="002C7C5F"/>
    <w:rsid w:val="002D1CA8"/>
    <w:rsid w:val="002D49DA"/>
    <w:rsid w:val="002F0FB0"/>
    <w:rsid w:val="00301C45"/>
    <w:rsid w:val="00307838"/>
    <w:rsid w:val="0031050F"/>
    <w:rsid w:val="003263AE"/>
    <w:rsid w:val="00333B53"/>
    <w:rsid w:val="00337B31"/>
    <w:rsid w:val="003406E2"/>
    <w:rsid w:val="003457E0"/>
    <w:rsid w:val="00354694"/>
    <w:rsid w:val="0035627D"/>
    <w:rsid w:val="00367C28"/>
    <w:rsid w:val="0037594B"/>
    <w:rsid w:val="00390A7E"/>
    <w:rsid w:val="00397129"/>
    <w:rsid w:val="00397220"/>
    <w:rsid w:val="003A0141"/>
    <w:rsid w:val="003A7FB2"/>
    <w:rsid w:val="003C0490"/>
    <w:rsid w:val="003C21D5"/>
    <w:rsid w:val="003C3B73"/>
    <w:rsid w:val="003E54A7"/>
    <w:rsid w:val="0040794F"/>
    <w:rsid w:val="00410174"/>
    <w:rsid w:val="004150D6"/>
    <w:rsid w:val="004353DF"/>
    <w:rsid w:val="004443DF"/>
    <w:rsid w:val="00452EBD"/>
    <w:rsid w:val="00453D81"/>
    <w:rsid w:val="004613A7"/>
    <w:rsid w:val="00475D27"/>
    <w:rsid w:val="004859BB"/>
    <w:rsid w:val="004C6BAD"/>
    <w:rsid w:val="004D6C98"/>
    <w:rsid w:val="004E4492"/>
    <w:rsid w:val="004F4E0D"/>
    <w:rsid w:val="00506A5D"/>
    <w:rsid w:val="00515E7F"/>
    <w:rsid w:val="005250B6"/>
    <w:rsid w:val="00532F70"/>
    <w:rsid w:val="005437FD"/>
    <w:rsid w:val="00553FB0"/>
    <w:rsid w:val="00570A52"/>
    <w:rsid w:val="00570E21"/>
    <w:rsid w:val="005A0C70"/>
    <w:rsid w:val="005C6C47"/>
    <w:rsid w:val="005D1FB6"/>
    <w:rsid w:val="005F52A8"/>
    <w:rsid w:val="00616803"/>
    <w:rsid w:val="00624CE0"/>
    <w:rsid w:val="00632281"/>
    <w:rsid w:val="006330B1"/>
    <w:rsid w:val="0064652E"/>
    <w:rsid w:val="006577BF"/>
    <w:rsid w:val="006769D7"/>
    <w:rsid w:val="006871FC"/>
    <w:rsid w:val="00687570"/>
    <w:rsid w:val="006947DC"/>
    <w:rsid w:val="006A14CA"/>
    <w:rsid w:val="006A6ED0"/>
    <w:rsid w:val="006B7840"/>
    <w:rsid w:val="006C33AA"/>
    <w:rsid w:val="006E4F31"/>
    <w:rsid w:val="006F3A77"/>
    <w:rsid w:val="00713A02"/>
    <w:rsid w:val="007312B7"/>
    <w:rsid w:val="007336C5"/>
    <w:rsid w:val="00734547"/>
    <w:rsid w:val="007510A2"/>
    <w:rsid w:val="0075310E"/>
    <w:rsid w:val="007568D7"/>
    <w:rsid w:val="007877E6"/>
    <w:rsid w:val="00791D36"/>
    <w:rsid w:val="007A3363"/>
    <w:rsid w:val="007A41F4"/>
    <w:rsid w:val="007A6A88"/>
    <w:rsid w:val="007C1E8C"/>
    <w:rsid w:val="007D0587"/>
    <w:rsid w:val="007F25AC"/>
    <w:rsid w:val="00803F54"/>
    <w:rsid w:val="00814CCB"/>
    <w:rsid w:val="00823791"/>
    <w:rsid w:val="00823DDF"/>
    <w:rsid w:val="00827DC0"/>
    <w:rsid w:val="00827FEF"/>
    <w:rsid w:val="00830E15"/>
    <w:rsid w:val="008437E6"/>
    <w:rsid w:val="00844B20"/>
    <w:rsid w:val="00847E8A"/>
    <w:rsid w:val="00860C7D"/>
    <w:rsid w:val="008621DF"/>
    <w:rsid w:val="0086716E"/>
    <w:rsid w:val="00871796"/>
    <w:rsid w:val="00883CBE"/>
    <w:rsid w:val="00884225"/>
    <w:rsid w:val="00893347"/>
    <w:rsid w:val="00897298"/>
    <w:rsid w:val="008B4A66"/>
    <w:rsid w:val="008C1CBE"/>
    <w:rsid w:val="008C6E88"/>
    <w:rsid w:val="008E795A"/>
    <w:rsid w:val="008E7A39"/>
    <w:rsid w:val="008F2785"/>
    <w:rsid w:val="008F6B61"/>
    <w:rsid w:val="00906BAE"/>
    <w:rsid w:val="0092797C"/>
    <w:rsid w:val="00931ADF"/>
    <w:rsid w:val="00940840"/>
    <w:rsid w:val="0094144A"/>
    <w:rsid w:val="00963A1A"/>
    <w:rsid w:val="00974131"/>
    <w:rsid w:val="00975D58"/>
    <w:rsid w:val="00982B51"/>
    <w:rsid w:val="009928B9"/>
    <w:rsid w:val="00995C8A"/>
    <w:rsid w:val="009B3891"/>
    <w:rsid w:val="009D33E0"/>
    <w:rsid w:val="009E23B6"/>
    <w:rsid w:val="009E4421"/>
    <w:rsid w:val="009F0E90"/>
    <w:rsid w:val="009F1175"/>
    <w:rsid w:val="00A017B4"/>
    <w:rsid w:val="00A16389"/>
    <w:rsid w:val="00A305AD"/>
    <w:rsid w:val="00A32176"/>
    <w:rsid w:val="00A335D4"/>
    <w:rsid w:val="00A5377A"/>
    <w:rsid w:val="00A56A7C"/>
    <w:rsid w:val="00A63AD1"/>
    <w:rsid w:val="00A7655B"/>
    <w:rsid w:val="00A771FF"/>
    <w:rsid w:val="00A85EEB"/>
    <w:rsid w:val="00A8654B"/>
    <w:rsid w:val="00A87110"/>
    <w:rsid w:val="00A94891"/>
    <w:rsid w:val="00A96572"/>
    <w:rsid w:val="00A96A7E"/>
    <w:rsid w:val="00AA00B2"/>
    <w:rsid w:val="00AA5ED4"/>
    <w:rsid w:val="00AA79D7"/>
    <w:rsid w:val="00AB4B97"/>
    <w:rsid w:val="00AD63F6"/>
    <w:rsid w:val="00AE3B9A"/>
    <w:rsid w:val="00AF1F6B"/>
    <w:rsid w:val="00AF4BA5"/>
    <w:rsid w:val="00B07CDB"/>
    <w:rsid w:val="00B11AA2"/>
    <w:rsid w:val="00B24234"/>
    <w:rsid w:val="00B4749B"/>
    <w:rsid w:val="00B544A6"/>
    <w:rsid w:val="00B5576B"/>
    <w:rsid w:val="00B84347"/>
    <w:rsid w:val="00B84B16"/>
    <w:rsid w:val="00B84C2C"/>
    <w:rsid w:val="00B84D07"/>
    <w:rsid w:val="00B8734E"/>
    <w:rsid w:val="00B931FC"/>
    <w:rsid w:val="00B97D2B"/>
    <w:rsid w:val="00BA0F90"/>
    <w:rsid w:val="00BA2793"/>
    <w:rsid w:val="00BC18EF"/>
    <w:rsid w:val="00BE0CFE"/>
    <w:rsid w:val="00C0178A"/>
    <w:rsid w:val="00C022BD"/>
    <w:rsid w:val="00C07B80"/>
    <w:rsid w:val="00C10BB4"/>
    <w:rsid w:val="00C149FF"/>
    <w:rsid w:val="00C30B59"/>
    <w:rsid w:val="00C360DE"/>
    <w:rsid w:val="00C47D0D"/>
    <w:rsid w:val="00C52A36"/>
    <w:rsid w:val="00C547EE"/>
    <w:rsid w:val="00C54837"/>
    <w:rsid w:val="00C92ABE"/>
    <w:rsid w:val="00CA2D2F"/>
    <w:rsid w:val="00CB4336"/>
    <w:rsid w:val="00CB489C"/>
    <w:rsid w:val="00CB4CC4"/>
    <w:rsid w:val="00CC01E9"/>
    <w:rsid w:val="00CC3B42"/>
    <w:rsid w:val="00CF0281"/>
    <w:rsid w:val="00CF0D67"/>
    <w:rsid w:val="00D02FB0"/>
    <w:rsid w:val="00D0440E"/>
    <w:rsid w:val="00D10583"/>
    <w:rsid w:val="00D11615"/>
    <w:rsid w:val="00D242C7"/>
    <w:rsid w:val="00D30D1B"/>
    <w:rsid w:val="00D6726C"/>
    <w:rsid w:val="00D712E6"/>
    <w:rsid w:val="00D848A9"/>
    <w:rsid w:val="00D874E7"/>
    <w:rsid w:val="00D87DD8"/>
    <w:rsid w:val="00DB3C7A"/>
    <w:rsid w:val="00DC1C27"/>
    <w:rsid w:val="00DC64C6"/>
    <w:rsid w:val="00DC78B3"/>
    <w:rsid w:val="00DD6EF1"/>
    <w:rsid w:val="00DE3779"/>
    <w:rsid w:val="00DE52AD"/>
    <w:rsid w:val="00DF4D80"/>
    <w:rsid w:val="00E056FE"/>
    <w:rsid w:val="00E06568"/>
    <w:rsid w:val="00E11A11"/>
    <w:rsid w:val="00E22E0C"/>
    <w:rsid w:val="00E32FA7"/>
    <w:rsid w:val="00E33F6A"/>
    <w:rsid w:val="00E513D9"/>
    <w:rsid w:val="00E60BCA"/>
    <w:rsid w:val="00E90982"/>
    <w:rsid w:val="00E91324"/>
    <w:rsid w:val="00E93705"/>
    <w:rsid w:val="00EA72F2"/>
    <w:rsid w:val="00EB5B4B"/>
    <w:rsid w:val="00EC3B95"/>
    <w:rsid w:val="00ED3898"/>
    <w:rsid w:val="00EF4111"/>
    <w:rsid w:val="00EF6148"/>
    <w:rsid w:val="00F000E9"/>
    <w:rsid w:val="00F04DCE"/>
    <w:rsid w:val="00F15C71"/>
    <w:rsid w:val="00F4323E"/>
    <w:rsid w:val="00F43BA1"/>
    <w:rsid w:val="00F43BE7"/>
    <w:rsid w:val="00F54D73"/>
    <w:rsid w:val="00F74408"/>
    <w:rsid w:val="00F85F83"/>
    <w:rsid w:val="00F87469"/>
    <w:rsid w:val="00F94380"/>
    <w:rsid w:val="00FB5EB4"/>
    <w:rsid w:val="00FB6B43"/>
    <w:rsid w:val="00FC5626"/>
    <w:rsid w:val="00FC67B7"/>
    <w:rsid w:val="00FD1AF9"/>
    <w:rsid w:val="00FD769C"/>
    <w:rsid w:val="00FF22E3"/>
    <w:rsid w:val="00FF25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CB"/>
    <w:pPr>
      <w:widowControl w:val="0"/>
      <w:spacing w:after="0" w:line="240" w:lineRule="auto"/>
    </w:pPr>
    <w:rPr>
      <w:rFonts w:ascii="Courier New" w:eastAsia="Times New Roman" w:hAnsi="Courier New" w:cs="Courier New"/>
      <w:color w:val="000000"/>
      <w:sz w:val="24"/>
      <w:szCs w:val="24"/>
      <w:lang w:eastAsia="uk-UA"/>
    </w:rPr>
  </w:style>
  <w:style w:type="paragraph" w:styleId="4">
    <w:name w:val="heading 4"/>
    <w:basedOn w:val="a"/>
    <w:next w:val="a"/>
    <w:link w:val="40"/>
    <w:uiPriority w:val="99"/>
    <w:qFormat/>
    <w:rsid w:val="00814CCB"/>
    <w:pPr>
      <w:keepNext/>
      <w:widowControl/>
      <w:outlineLvl w:val="3"/>
    </w:pPr>
    <w:rPr>
      <w:rFonts w:cs="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14CCB"/>
    <w:rPr>
      <w:rFonts w:ascii="Courier New" w:eastAsia="Times New Roman" w:hAnsi="Courier New" w:cs="Times New Roman"/>
      <w:sz w:val="24"/>
      <w:szCs w:val="24"/>
      <w:lang w:eastAsia="ru-RU"/>
    </w:rPr>
  </w:style>
  <w:style w:type="character" w:customStyle="1" w:styleId="a3">
    <w:name w:val="Основний текст_"/>
    <w:link w:val="11"/>
    <w:locked/>
    <w:rsid w:val="00814CCB"/>
    <w:rPr>
      <w:sz w:val="27"/>
      <w:szCs w:val="27"/>
      <w:shd w:val="clear" w:color="auto" w:fill="FFFFFF"/>
    </w:rPr>
  </w:style>
  <w:style w:type="paragraph" w:customStyle="1" w:styleId="11">
    <w:name w:val="Основний текст11"/>
    <w:basedOn w:val="a"/>
    <w:link w:val="a3"/>
    <w:uiPriority w:val="99"/>
    <w:rsid w:val="00814CCB"/>
    <w:pPr>
      <w:shd w:val="clear" w:color="auto" w:fill="FFFFFF"/>
      <w:spacing w:before="660" w:after="780" w:line="240" w:lineRule="atLeast"/>
    </w:pPr>
    <w:rPr>
      <w:rFonts w:asciiTheme="minorHAnsi" w:eastAsiaTheme="minorHAnsi" w:hAnsiTheme="minorHAnsi" w:cstheme="minorBidi"/>
      <w:color w:val="auto"/>
      <w:sz w:val="27"/>
      <w:szCs w:val="27"/>
      <w:lang w:eastAsia="en-US"/>
    </w:rPr>
  </w:style>
  <w:style w:type="character" w:customStyle="1" w:styleId="1">
    <w:name w:val="Основний текст1"/>
    <w:basedOn w:val="a3"/>
    <w:uiPriority w:val="99"/>
    <w:rsid w:val="00814CCB"/>
    <w:rPr>
      <w:sz w:val="27"/>
      <w:szCs w:val="27"/>
      <w:shd w:val="clear" w:color="auto" w:fill="FFFFFF"/>
    </w:rPr>
  </w:style>
  <w:style w:type="character" w:customStyle="1" w:styleId="110">
    <w:name w:val="Основний текст + 11"/>
    <w:aliases w:val="5 pt1,Напівжирний3"/>
    <w:uiPriority w:val="99"/>
    <w:rsid w:val="00814CCB"/>
    <w:rPr>
      <w:b/>
      <w:bCs/>
      <w:sz w:val="23"/>
      <w:szCs w:val="23"/>
    </w:rPr>
  </w:style>
  <w:style w:type="character" w:customStyle="1" w:styleId="8pt">
    <w:name w:val="Основний текст + 8 pt"/>
    <w:aliases w:val="Напівжирний2"/>
    <w:uiPriority w:val="99"/>
    <w:rsid w:val="00814CCB"/>
    <w:rPr>
      <w:b/>
      <w:bCs/>
      <w:sz w:val="16"/>
      <w:szCs w:val="16"/>
    </w:rPr>
  </w:style>
  <w:style w:type="character" w:customStyle="1" w:styleId="7">
    <w:name w:val="Основний текст (7)_"/>
    <w:link w:val="70"/>
    <w:uiPriority w:val="99"/>
    <w:locked/>
    <w:rsid w:val="00814CCB"/>
    <w:rPr>
      <w:b/>
      <w:bCs/>
      <w:sz w:val="16"/>
      <w:szCs w:val="16"/>
      <w:shd w:val="clear" w:color="auto" w:fill="FFFFFF"/>
    </w:rPr>
  </w:style>
  <w:style w:type="paragraph" w:customStyle="1" w:styleId="70">
    <w:name w:val="Основний текст (7)"/>
    <w:basedOn w:val="a"/>
    <w:link w:val="7"/>
    <w:uiPriority w:val="99"/>
    <w:rsid w:val="00814CCB"/>
    <w:pPr>
      <w:shd w:val="clear" w:color="auto" w:fill="FFFFFF"/>
      <w:spacing w:line="288" w:lineRule="exact"/>
      <w:jc w:val="both"/>
    </w:pPr>
    <w:rPr>
      <w:rFonts w:asciiTheme="minorHAnsi" w:eastAsiaTheme="minorHAnsi" w:hAnsiTheme="minorHAnsi" w:cstheme="minorBidi"/>
      <w:b/>
      <w:bCs/>
      <w:color w:val="auto"/>
      <w:sz w:val="16"/>
      <w:szCs w:val="16"/>
      <w:lang w:eastAsia="en-US"/>
    </w:rPr>
  </w:style>
  <w:style w:type="character" w:customStyle="1" w:styleId="Exact">
    <w:name w:val="Основний текст Exact"/>
    <w:uiPriority w:val="99"/>
    <w:rsid w:val="00814CCB"/>
    <w:rPr>
      <w:rFonts w:ascii="Times New Roman" w:hAnsi="Times New Roman" w:cs="Times New Roman"/>
      <w:sz w:val="26"/>
      <w:szCs w:val="26"/>
      <w:u w:val="none"/>
      <w:lang w:val="ru-RU" w:eastAsia="ru-RU"/>
    </w:rPr>
  </w:style>
  <w:style w:type="character" w:customStyle="1" w:styleId="7Exact">
    <w:name w:val="Основний текст (7) Exact"/>
    <w:uiPriority w:val="99"/>
    <w:rsid w:val="00814CCB"/>
    <w:rPr>
      <w:rFonts w:ascii="Times New Roman" w:hAnsi="Times New Roman" w:cs="Times New Roman"/>
      <w:b/>
      <w:bCs/>
      <w:spacing w:val="1"/>
      <w:sz w:val="15"/>
      <w:szCs w:val="15"/>
      <w:u w:val="none"/>
    </w:rPr>
  </w:style>
  <w:style w:type="paragraph" w:styleId="a4">
    <w:name w:val="footer"/>
    <w:basedOn w:val="a"/>
    <w:link w:val="a5"/>
    <w:uiPriority w:val="99"/>
    <w:rsid w:val="00814CCB"/>
    <w:pPr>
      <w:widowControl/>
      <w:tabs>
        <w:tab w:val="center" w:pos="4677"/>
        <w:tab w:val="right" w:pos="9355"/>
      </w:tabs>
    </w:pPr>
    <w:rPr>
      <w:rFonts w:cs="Times New Roman"/>
      <w:color w:val="auto"/>
      <w:lang w:val="ru-RU" w:eastAsia="ru-RU"/>
    </w:rPr>
  </w:style>
  <w:style w:type="character" w:customStyle="1" w:styleId="a5">
    <w:name w:val="Нижний колонтитул Знак"/>
    <w:basedOn w:val="a0"/>
    <w:link w:val="a4"/>
    <w:uiPriority w:val="99"/>
    <w:rsid w:val="00814CCB"/>
    <w:rPr>
      <w:rFonts w:ascii="Courier New" w:eastAsia="Times New Roman" w:hAnsi="Courier New" w:cs="Times New Roman"/>
      <w:sz w:val="24"/>
      <w:szCs w:val="24"/>
      <w:lang w:val="ru-RU" w:eastAsia="ru-RU"/>
    </w:rPr>
  </w:style>
  <w:style w:type="paragraph" w:styleId="a6">
    <w:name w:val="Body Text Indent"/>
    <w:aliases w:val="Подпись к рис.,Основной текст с отступом1,Основной текст с отступом Знак1,Основной текст с отступом Знак Знак Знак Знак Знак1,Основной текст с отступом Знак Знак Знак1,Основной текст с отступом11 Знак Знак Знак"/>
    <w:basedOn w:val="a"/>
    <w:link w:val="a7"/>
    <w:uiPriority w:val="99"/>
    <w:rsid w:val="00814CCB"/>
    <w:pPr>
      <w:widowControl/>
      <w:ind w:firstLine="459"/>
      <w:jc w:val="both"/>
    </w:pPr>
    <w:rPr>
      <w:rFonts w:cs="Times New Roman"/>
      <w:color w:val="auto"/>
      <w:sz w:val="20"/>
      <w:szCs w:val="20"/>
      <w:lang w:eastAsia="ru-RU"/>
    </w:rPr>
  </w:style>
  <w:style w:type="character" w:customStyle="1" w:styleId="a7">
    <w:name w:val="Основной текст с отступом Знак"/>
    <w:aliases w:val="Подпись к рис. Знак,Основной текст с отступом1 Знак,Основной текст с отступом Знак1 Знак,Основной текст с отступом Знак Знак Знак Знак Знак1 Знак,Основной текст с отступом Знак Знак Знак1 Знак"/>
    <w:basedOn w:val="a0"/>
    <w:link w:val="a6"/>
    <w:uiPriority w:val="99"/>
    <w:rsid w:val="00814CCB"/>
    <w:rPr>
      <w:rFonts w:ascii="Courier New" w:eastAsia="Times New Roman" w:hAnsi="Courier New" w:cs="Times New Roman"/>
      <w:sz w:val="20"/>
      <w:szCs w:val="20"/>
      <w:lang w:eastAsia="ru-RU"/>
    </w:rPr>
  </w:style>
  <w:style w:type="paragraph" w:customStyle="1" w:styleId="10">
    <w:name w:val="Основной текст1"/>
    <w:basedOn w:val="a"/>
    <w:uiPriority w:val="99"/>
    <w:rsid w:val="00814CCB"/>
    <w:pPr>
      <w:widowControl/>
    </w:pPr>
    <w:rPr>
      <w:rFonts w:cs="Times New Roman"/>
      <w:color w:val="auto"/>
      <w:sz w:val="28"/>
      <w:szCs w:val="28"/>
      <w:lang w:eastAsia="ru-RU"/>
    </w:rPr>
  </w:style>
  <w:style w:type="paragraph" w:styleId="a8">
    <w:name w:val="Title"/>
    <w:basedOn w:val="a"/>
    <w:link w:val="a9"/>
    <w:uiPriority w:val="99"/>
    <w:qFormat/>
    <w:rsid w:val="00814CCB"/>
    <w:pPr>
      <w:widowControl/>
      <w:jc w:val="center"/>
    </w:pPr>
    <w:rPr>
      <w:rFonts w:cs="Times New Roman"/>
      <w:b/>
      <w:bCs/>
      <w:color w:val="auto"/>
      <w:sz w:val="28"/>
      <w:szCs w:val="28"/>
      <w:lang w:eastAsia="ru-RU"/>
    </w:rPr>
  </w:style>
  <w:style w:type="character" w:customStyle="1" w:styleId="a9">
    <w:name w:val="Название Знак"/>
    <w:basedOn w:val="a0"/>
    <w:link w:val="a8"/>
    <w:uiPriority w:val="99"/>
    <w:rsid w:val="00814CCB"/>
    <w:rPr>
      <w:rFonts w:ascii="Courier New" w:eastAsia="Times New Roman" w:hAnsi="Courier New" w:cs="Times New Roman"/>
      <w:b/>
      <w:bCs/>
      <w:sz w:val="28"/>
      <w:szCs w:val="28"/>
      <w:lang w:eastAsia="ru-RU"/>
    </w:rPr>
  </w:style>
  <w:style w:type="paragraph" w:styleId="aa">
    <w:name w:val="Body Text"/>
    <w:basedOn w:val="a"/>
    <w:link w:val="ab"/>
    <w:uiPriority w:val="99"/>
    <w:rsid w:val="00814CCB"/>
    <w:pPr>
      <w:widowControl/>
      <w:jc w:val="center"/>
    </w:pPr>
    <w:rPr>
      <w:rFonts w:cs="Times New Roman"/>
      <w:b/>
      <w:bCs/>
      <w:i/>
      <w:iCs/>
      <w:color w:val="auto"/>
      <w:lang w:eastAsia="ru-RU"/>
    </w:rPr>
  </w:style>
  <w:style w:type="character" w:customStyle="1" w:styleId="ab">
    <w:name w:val="Основной текст Знак"/>
    <w:basedOn w:val="a0"/>
    <w:link w:val="aa"/>
    <w:uiPriority w:val="99"/>
    <w:rsid w:val="00814CCB"/>
    <w:rPr>
      <w:rFonts w:ascii="Courier New" w:eastAsia="Times New Roman" w:hAnsi="Courier New" w:cs="Times New Roman"/>
      <w:b/>
      <w:bCs/>
      <w:i/>
      <w:iCs/>
      <w:sz w:val="24"/>
      <w:szCs w:val="24"/>
      <w:lang w:eastAsia="ru-RU"/>
    </w:rPr>
  </w:style>
  <w:style w:type="paragraph" w:styleId="3">
    <w:name w:val="Body Text 3"/>
    <w:basedOn w:val="a"/>
    <w:link w:val="30"/>
    <w:uiPriority w:val="99"/>
    <w:rsid w:val="00814CCB"/>
    <w:pPr>
      <w:widowControl/>
      <w:jc w:val="both"/>
    </w:pPr>
    <w:rPr>
      <w:rFonts w:cs="Times New Roman"/>
      <w:color w:val="auto"/>
      <w:sz w:val="20"/>
      <w:szCs w:val="20"/>
      <w:lang w:eastAsia="ru-RU"/>
    </w:rPr>
  </w:style>
  <w:style w:type="character" w:customStyle="1" w:styleId="30">
    <w:name w:val="Основной текст 3 Знак"/>
    <w:basedOn w:val="a0"/>
    <w:link w:val="3"/>
    <w:uiPriority w:val="99"/>
    <w:rsid w:val="00814CCB"/>
    <w:rPr>
      <w:rFonts w:ascii="Courier New" w:eastAsia="Times New Roman" w:hAnsi="Courier New" w:cs="Times New Roman"/>
      <w:sz w:val="20"/>
      <w:szCs w:val="20"/>
      <w:lang w:eastAsia="ru-RU"/>
    </w:rPr>
  </w:style>
  <w:style w:type="paragraph" w:customStyle="1" w:styleId="ac">
    <w:name w:val="Знак"/>
    <w:basedOn w:val="a"/>
    <w:uiPriority w:val="99"/>
    <w:rsid w:val="00814CCB"/>
    <w:pPr>
      <w:widowControl/>
    </w:pPr>
    <w:rPr>
      <w:rFonts w:ascii="Verdana" w:hAnsi="Verdana" w:cs="Verdana"/>
      <w:color w:val="auto"/>
      <w:sz w:val="20"/>
      <w:szCs w:val="20"/>
      <w:lang w:val="en-US" w:eastAsia="en-US"/>
    </w:rPr>
  </w:style>
  <w:style w:type="paragraph" w:styleId="ad">
    <w:name w:val="header"/>
    <w:basedOn w:val="a"/>
    <w:link w:val="ae"/>
    <w:uiPriority w:val="99"/>
    <w:rsid w:val="00814CCB"/>
    <w:pPr>
      <w:widowControl/>
      <w:tabs>
        <w:tab w:val="center" w:pos="4153"/>
        <w:tab w:val="right" w:pos="8306"/>
      </w:tabs>
    </w:pPr>
    <w:rPr>
      <w:rFonts w:cs="Times New Roman"/>
      <w:color w:val="auto"/>
      <w:sz w:val="20"/>
      <w:szCs w:val="20"/>
      <w:lang w:eastAsia="ru-RU"/>
    </w:rPr>
  </w:style>
  <w:style w:type="character" w:customStyle="1" w:styleId="ae">
    <w:name w:val="Верхний колонтитул Знак"/>
    <w:basedOn w:val="a0"/>
    <w:link w:val="ad"/>
    <w:uiPriority w:val="99"/>
    <w:rsid w:val="00814CCB"/>
    <w:rPr>
      <w:rFonts w:ascii="Courier New" w:eastAsia="Times New Roman" w:hAnsi="Courier New" w:cs="Times New Roman"/>
      <w:sz w:val="20"/>
      <w:szCs w:val="20"/>
      <w:lang w:eastAsia="ru-RU"/>
    </w:rPr>
  </w:style>
  <w:style w:type="paragraph" w:styleId="31">
    <w:name w:val="Body Text Indent 3"/>
    <w:basedOn w:val="a"/>
    <w:link w:val="32"/>
    <w:uiPriority w:val="99"/>
    <w:rsid w:val="00814CCB"/>
    <w:pPr>
      <w:widowControl/>
      <w:ind w:firstLine="459"/>
      <w:jc w:val="both"/>
    </w:pPr>
    <w:rPr>
      <w:rFonts w:cs="Times New Roman"/>
      <w:color w:val="auto"/>
      <w:lang w:eastAsia="ru-RU"/>
    </w:rPr>
  </w:style>
  <w:style w:type="character" w:customStyle="1" w:styleId="32">
    <w:name w:val="Основной текст с отступом 3 Знак"/>
    <w:basedOn w:val="a0"/>
    <w:link w:val="31"/>
    <w:uiPriority w:val="99"/>
    <w:rsid w:val="00814CCB"/>
    <w:rPr>
      <w:rFonts w:ascii="Courier New" w:eastAsia="Times New Roman" w:hAnsi="Courier New" w:cs="Times New Roman"/>
      <w:sz w:val="24"/>
      <w:szCs w:val="24"/>
      <w:lang w:eastAsia="ru-RU"/>
    </w:rPr>
  </w:style>
  <w:style w:type="paragraph" w:customStyle="1" w:styleId="CharCharCharChar1">
    <w:name w:val="Char Знак Знак Char Знак Знак Char Знак Знак Char Знак Знак Знак Знак Знак1 Знак Знак Знак Знак"/>
    <w:basedOn w:val="a"/>
    <w:uiPriority w:val="99"/>
    <w:rsid w:val="00814CCB"/>
    <w:pPr>
      <w:widowControl/>
    </w:pPr>
    <w:rPr>
      <w:rFonts w:ascii="Verdana" w:hAnsi="Verdana" w:cs="Verdana"/>
      <w:color w:val="auto"/>
      <w:sz w:val="20"/>
      <w:szCs w:val="20"/>
      <w:lang w:val="en-US" w:eastAsia="en-US"/>
    </w:rPr>
  </w:style>
  <w:style w:type="paragraph" w:styleId="af">
    <w:name w:val="caption"/>
    <w:basedOn w:val="a"/>
    <w:uiPriority w:val="99"/>
    <w:qFormat/>
    <w:rsid w:val="00814CCB"/>
    <w:pPr>
      <w:widowControl/>
      <w:jc w:val="center"/>
    </w:pPr>
    <w:rPr>
      <w:rFonts w:cs="Times New Roman"/>
      <w:b/>
      <w:bCs/>
      <w:color w:val="auto"/>
      <w:sz w:val="28"/>
      <w:szCs w:val="28"/>
      <w:lang w:eastAsia="ru-RU"/>
    </w:rPr>
  </w:style>
  <w:style w:type="paragraph" w:customStyle="1" w:styleId="af0">
    <w:name w:val="Знак Знак"/>
    <w:basedOn w:val="a"/>
    <w:uiPriority w:val="99"/>
    <w:rsid w:val="00814CCB"/>
    <w:pPr>
      <w:widowControl/>
    </w:pPr>
    <w:rPr>
      <w:rFonts w:ascii="Verdana" w:hAnsi="Verdana" w:cs="Verdana"/>
      <w:color w:val="auto"/>
      <w:sz w:val="20"/>
      <w:szCs w:val="20"/>
      <w:lang w:val="en-US" w:eastAsia="en-US"/>
    </w:rPr>
  </w:style>
  <w:style w:type="paragraph" w:customStyle="1" w:styleId="21">
    <w:name w:val="Основной текст 21"/>
    <w:basedOn w:val="a"/>
    <w:uiPriority w:val="99"/>
    <w:rsid w:val="00814CCB"/>
    <w:pPr>
      <w:widowControl/>
      <w:jc w:val="both"/>
    </w:pPr>
    <w:rPr>
      <w:rFonts w:cs="Times New Roman"/>
      <w:color w:val="auto"/>
      <w:sz w:val="28"/>
      <w:szCs w:val="28"/>
      <w:lang w:eastAsia="ru-RU"/>
    </w:rPr>
  </w:style>
  <w:style w:type="character" w:customStyle="1" w:styleId="af1">
    <w:name w:val="Текст примечания Знак"/>
    <w:basedOn w:val="a0"/>
    <w:link w:val="af2"/>
    <w:uiPriority w:val="99"/>
    <w:semiHidden/>
    <w:rsid w:val="00814CCB"/>
    <w:rPr>
      <w:rFonts w:ascii="Courier New" w:eastAsia="Times New Roman" w:hAnsi="Courier New" w:cs="Courier New"/>
      <w:color w:val="000000"/>
      <w:sz w:val="20"/>
      <w:szCs w:val="20"/>
      <w:lang w:eastAsia="uk-UA"/>
    </w:rPr>
  </w:style>
  <w:style w:type="paragraph" w:styleId="af2">
    <w:name w:val="annotation text"/>
    <w:basedOn w:val="a"/>
    <w:link w:val="af1"/>
    <w:uiPriority w:val="99"/>
    <w:semiHidden/>
    <w:rsid w:val="00814CCB"/>
    <w:rPr>
      <w:sz w:val="20"/>
      <w:szCs w:val="20"/>
    </w:rPr>
  </w:style>
  <w:style w:type="character" w:customStyle="1" w:styleId="af3">
    <w:name w:val="Тема примечания Знак"/>
    <w:basedOn w:val="af1"/>
    <w:link w:val="af4"/>
    <w:uiPriority w:val="99"/>
    <w:semiHidden/>
    <w:rsid w:val="00814CCB"/>
    <w:rPr>
      <w:rFonts w:ascii="Courier New" w:eastAsia="Times New Roman" w:hAnsi="Courier New" w:cs="Courier New"/>
      <w:b/>
      <w:bCs/>
      <w:color w:val="000000"/>
      <w:sz w:val="20"/>
      <w:szCs w:val="20"/>
      <w:lang w:eastAsia="uk-UA"/>
    </w:rPr>
  </w:style>
  <w:style w:type="paragraph" w:styleId="af4">
    <w:name w:val="annotation subject"/>
    <w:basedOn w:val="af2"/>
    <w:next w:val="af2"/>
    <w:link w:val="af3"/>
    <w:uiPriority w:val="99"/>
    <w:semiHidden/>
    <w:rsid w:val="00814CCB"/>
    <w:rPr>
      <w:b/>
      <w:bCs/>
    </w:rPr>
  </w:style>
  <w:style w:type="character" w:customStyle="1" w:styleId="af5">
    <w:name w:val="Текст выноски Знак"/>
    <w:basedOn w:val="a0"/>
    <w:link w:val="af6"/>
    <w:uiPriority w:val="99"/>
    <w:semiHidden/>
    <w:rsid w:val="00814CCB"/>
    <w:rPr>
      <w:rFonts w:ascii="Tahoma" w:eastAsia="Times New Roman" w:hAnsi="Tahoma" w:cs="Tahoma"/>
      <w:color w:val="000000"/>
      <w:sz w:val="16"/>
      <w:szCs w:val="16"/>
      <w:lang w:eastAsia="uk-UA"/>
    </w:rPr>
  </w:style>
  <w:style w:type="paragraph" w:styleId="af6">
    <w:name w:val="Balloon Text"/>
    <w:basedOn w:val="a"/>
    <w:link w:val="af5"/>
    <w:uiPriority w:val="99"/>
    <w:semiHidden/>
    <w:rsid w:val="00814CCB"/>
    <w:rPr>
      <w:rFonts w:ascii="Tahoma" w:hAnsi="Tahoma" w:cs="Tahoma"/>
      <w:sz w:val="16"/>
      <w:szCs w:val="16"/>
    </w:rPr>
  </w:style>
  <w:style w:type="character" w:styleId="af7">
    <w:name w:val="page number"/>
    <w:basedOn w:val="a0"/>
    <w:uiPriority w:val="99"/>
    <w:rsid w:val="00814CCB"/>
    <w:rPr>
      <w:rFonts w:cs="Times New Roman"/>
    </w:rPr>
  </w:style>
  <w:style w:type="paragraph" w:styleId="2">
    <w:name w:val="Body Text 2"/>
    <w:basedOn w:val="a"/>
    <w:link w:val="20"/>
    <w:uiPriority w:val="99"/>
    <w:rsid w:val="00814CCB"/>
    <w:pPr>
      <w:widowControl/>
      <w:spacing w:after="120" w:line="480" w:lineRule="auto"/>
    </w:pPr>
    <w:rPr>
      <w:rFonts w:cs="Times New Roman"/>
      <w:color w:val="auto"/>
      <w:sz w:val="20"/>
      <w:szCs w:val="20"/>
      <w:lang w:eastAsia="ru-RU"/>
    </w:rPr>
  </w:style>
  <w:style w:type="character" w:customStyle="1" w:styleId="20">
    <w:name w:val="Основной текст 2 Знак"/>
    <w:basedOn w:val="a0"/>
    <w:link w:val="2"/>
    <w:uiPriority w:val="99"/>
    <w:rsid w:val="00814CCB"/>
    <w:rPr>
      <w:rFonts w:ascii="Courier New" w:eastAsia="Times New Roman" w:hAnsi="Courier New" w:cs="Times New Roman"/>
      <w:sz w:val="20"/>
      <w:szCs w:val="20"/>
      <w:lang w:eastAsia="ru-RU"/>
    </w:rPr>
  </w:style>
  <w:style w:type="paragraph" w:customStyle="1" w:styleId="af8">
    <w:name w:val="Знак Знак Знак Знак Знак Знак Знак"/>
    <w:basedOn w:val="a"/>
    <w:uiPriority w:val="99"/>
    <w:rsid w:val="00814CCB"/>
    <w:pPr>
      <w:widowControl/>
    </w:pPr>
    <w:rPr>
      <w:rFonts w:ascii="Verdana" w:hAnsi="Verdana" w:cs="Verdana"/>
      <w:color w:val="auto"/>
      <w:sz w:val="20"/>
      <w:szCs w:val="20"/>
      <w:lang w:val="en-US" w:eastAsia="en-US"/>
    </w:rPr>
  </w:style>
  <w:style w:type="paragraph" w:customStyle="1" w:styleId="af9">
    <w:name w:val="Знак Знак Знак Знак"/>
    <w:basedOn w:val="a"/>
    <w:uiPriority w:val="99"/>
    <w:rsid w:val="00814CCB"/>
    <w:pPr>
      <w:widowControl/>
    </w:pPr>
    <w:rPr>
      <w:rFonts w:ascii="Verdana" w:hAnsi="Verdana" w:cs="Verdana"/>
      <w:color w:val="auto"/>
      <w:sz w:val="20"/>
      <w:szCs w:val="20"/>
      <w:lang w:val="en-US" w:eastAsia="en-US"/>
    </w:rPr>
  </w:style>
  <w:style w:type="paragraph" w:styleId="afa">
    <w:name w:val="Normal (Web)"/>
    <w:basedOn w:val="a"/>
    <w:rsid w:val="00814CCB"/>
    <w:pPr>
      <w:widowControl/>
      <w:spacing w:before="100" w:beforeAutospacing="1" w:after="100" w:afterAutospacing="1"/>
    </w:pPr>
    <w:rPr>
      <w:rFonts w:cs="Times New Roman"/>
      <w:color w:val="auto"/>
      <w:lang w:val="ru-RU" w:eastAsia="ru-RU"/>
    </w:rPr>
  </w:style>
  <w:style w:type="paragraph" w:customStyle="1" w:styleId="41">
    <w:name w:val="Знак Знак Знак4 Знак Знак Знак Знак"/>
    <w:basedOn w:val="a"/>
    <w:uiPriority w:val="99"/>
    <w:rsid w:val="00814CCB"/>
    <w:pPr>
      <w:widowControl/>
    </w:pPr>
    <w:rPr>
      <w:rFonts w:ascii="Verdana" w:hAnsi="Verdana" w:cs="Verdana"/>
      <w:color w:val="auto"/>
      <w:sz w:val="20"/>
      <w:szCs w:val="20"/>
      <w:lang w:val="en-US" w:eastAsia="en-US"/>
    </w:rPr>
  </w:style>
  <w:style w:type="paragraph" w:customStyle="1" w:styleId="12">
    <w:name w:val="Обычный1"/>
    <w:uiPriority w:val="99"/>
    <w:rsid w:val="00814CCB"/>
    <w:pPr>
      <w:spacing w:after="0" w:line="240" w:lineRule="auto"/>
    </w:pPr>
    <w:rPr>
      <w:rFonts w:ascii="Courier New" w:eastAsia="Times New Roman" w:hAnsi="Courier New" w:cs="Times New Roman"/>
      <w:sz w:val="20"/>
      <w:szCs w:val="20"/>
      <w:lang w:eastAsia="ru-RU"/>
    </w:rPr>
  </w:style>
  <w:style w:type="paragraph" w:customStyle="1" w:styleId="afb">
    <w:name w:val="Знак Знак Знак Знак Знак Знак"/>
    <w:basedOn w:val="a"/>
    <w:uiPriority w:val="99"/>
    <w:rsid w:val="00814CCB"/>
    <w:pPr>
      <w:widowControl/>
    </w:pPr>
    <w:rPr>
      <w:rFonts w:ascii="Verdana" w:hAnsi="Verdana" w:cs="Verdana"/>
      <w:color w:val="auto"/>
      <w:sz w:val="20"/>
      <w:szCs w:val="20"/>
      <w:lang w:val="en-US" w:eastAsia="en-US"/>
    </w:rPr>
  </w:style>
  <w:style w:type="paragraph" w:customStyle="1" w:styleId="22">
    <w:name w:val="Знак Знак Знак2 Знак Знак Знак Знак Знак Знак"/>
    <w:basedOn w:val="a"/>
    <w:uiPriority w:val="99"/>
    <w:rsid w:val="00814CCB"/>
    <w:pPr>
      <w:widowControl/>
    </w:pPr>
    <w:rPr>
      <w:rFonts w:ascii="Verdana" w:hAnsi="Verdana" w:cs="Verdana"/>
      <w:color w:val="auto"/>
      <w:sz w:val="20"/>
      <w:szCs w:val="20"/>
      <w:lang w:val="en-US" w:eastAsia="en-US"/>
    </w:rPr>
  </w:style>
  <w:style w:type="paragraph" w:customStyle="1" w:styleId="13">
    <w:name w:val="Знак1"/>
    <w:basedOn w:val="a"/>
    <w:uiPriority w:val="99"/>
    <w:rsid w:val="00814CCB"/>
    <w:pPr>
      <w:widowControl/>
    </w:pPr>
    <w:rPr>
      <w:rFonts w:ascii="Verdana" w:hAnsi="Verdana" w:cs="Verdana"/>
      <w:color w:val="auto"/>
      <w:sz w:val="20"/>
      <w:szCs w:val="20"/>
      <w:lang w:val="en-US" w:eastAsia="en-US"/>
    </w:rPr>
  </w:style>
  <w:style w:type="paragraph" w:customStyle="1" w:styleId="CharCharCharChar10">
    <w:name w:val="Char Знак Знак Char Знак Знак Char Знак Знак Char Знак Знак Знак Знак Знак1"/>
    <w:basedOn w:val="a"/>
    <w:uiPriority w:val="99"/>
    <w:rsid w:val="00814CCB"/>
    <w:pPr>
      <w:widowControl/>
    </w:pPr>
    <w:rPr>
      <w:rFonts w:ascii="Verdana" w:hAnsi="Verdana" w:cs="Verdana"/>
      <w:color w:val="auto"/>
      <w:sz w:val="20"/>
      <w:szCs w:val="20"/>
      <w:lang w:val="en-US" w:eastAsia="en-US"/>
    </w:rPr>
  </w:style>
  <w:style w:type="character" w:customStyle="1" w:styleId="afc">
    <w:name w:val="Основной текст_"/>
    <w:link w:val="23"/>
    <w:uiPriority w:val="99"/>
    <w:locked/>
    <w:rsid w:val="00814CCB"/>
    <w:rPr>
      <w:rFonts w:cs="Times New Roman"/>
      <w:sz w:val="27"/>
      <w:szCs w:val="27"/>
      <w:shd w:val="clear" w:color="auto" w:fill="FFFFFF"/>
    </w:rPr>
  </w:style>
  <w:style w:type="paragraph" w:customStyle="1" w:styleId="23">
    <w:name w:val="Основной текст2"/>
    <w:basedOn w:val="a"/>
    <w:link w:val="afc"/>
    <w:uiPriority w:val="99"/>
    <w:rsid w:val="00814CCB"/>
    <w:pPr>
      <w:shd w:val="clear" w:color="auto" w:fill="FFFFFF"/>
      <w:spacing w:line="326" w:lineRule="exact"/>
    </w:pPr>
    <w:rPr>
      <w:rFonts w:asciiTheme="minorHAnsi" w:eastAsiaTheme="minorHAnsi" w:hAnsiTheme="minorHAnsi" w:cs="Times New Roman"/>
      <w:color w:val="auto"/>
      <w:sz w:val="27"/>
      <w:szCs w:val="27"/>
      <w:shd w:val="clear" w:color="auto" w:fill="FFFFFF"/>
      <w:lang w:eastAsia="en-US"/>
    </w:rPr>
  </w:style>
  <w:style w:type="character" w:customStyle="1" w:styleId="71">
    <w:name w:val="Основной текст (7)_"/>
    <w:link w:val="72"/>
    <w:uiPriority w:val="99"/>
    <w:locked/>
    <w:rsid w:val="00814CCB"/>
    <w:rPr>
      <w:rFonts w:cs="Times New Roman"/>
      <w:sz w:val="21"/>
      <w:szCs w:val="21"/>
      <w:shd w:val="clear" w:color="auto" w:fill="FFFFFF"/>
    </w:rPr>
  </w:style>
  <w:style w:type="paragraph" w:customStyle="1" w:styleId="72">
    <w:name w:val="Основной текст (7)"/>
    <w:basedOn w:val="a"/>
    <w:link w:val="71"/>
    <w:uiPriority w:val="99"/>
    <w:rsid w:val="00814CCB"/>
    <w:pPr>
      <w:shd w:val="clear" w:color="auto" w:fill="FFFFFF"/>
      <w:spacing w:line="278" w:lineRule="exact"/>
    </w:pPr>
    <w:rPr>
      <w:rFonts w:asciiTheme="minorHAnsi" w:eastAsiaTheme="minorHAnsi" w:hAnsiTheme="minorHAnsi" w:cs="Times New Roman"/>
      <w:color w:val="auto"/>
      <w:sz w:val="21"/>
      <w:szCs w:val="21"/>
      <w:lang w:eastAsia="en-US"/>
    </w:rPr>
  </w:style>
  <w:style w:type="character" w:customStyle="1" w:styleId="FontStyle29">
    <w:name w:val="Font Style29"/>
    <w:uiPriority w:val="99"/>
    <w:rsid w:val="00814CCB"/>
    <w:rPr>
      <w:rFonts w:ascii="Times New Roman" w:hAnsi="Times New Roman" w:cs="Times New Roman"/>
      <w:b/>
      <w:bCs/>
      <w:color w:val="000000"/>
      <w:sz w:val="24"/>
      <w:szCs w:val="24"/>
    </w:rPr>
  </w:style>
  <w:style w:type="paragraph" w:customStyle="1" w:styleId="Style11">
    <w:name w:val="Style11"/>
    <w:basedOn w:val="a"/>
    <w:uiPriority w:val="99"/>
    <w:rsid w:val="00814CCB"/>
    <w:pPr>
      <w:autoSpaceDE w:val="0"/>
      <w:autoSpaceDN w:val="0"/>
      <w:adjustRightInd w:val="0"/>
    </w:pPr>
    <w:rPr>
      <w:rFonts w:cs="Times New Roman"/>
      <w:color w:val="auto"/>
      <w:lang w:val="ru-RU" w:eastAsia="ru-RU"/>
    </w:rPr>
  </w:style>
  <w:style w:type="character" w:customStyle="1" w:styleId="211">
    <w:name w:val="Основной текст (2) + 11"/>
    <w:aliases w:val="5 pt"/>
    <w:uiPriority w:val="99"/>
    <w:rsid w:val="00814CCB"/>
    <w:rPr>
      <w:rFonts w:ascii="Times New Roman" w:hAnsi="Times New Roman" w:cs="Times New Roman"/>
      <w:color w:val="000000"/>
      <w:spacing w:val="0"/>
      <w:w w:val="100"/>
      <w:position w:val="0"/>
      <w:sz w:val="23"/>
      <w:szCs w:val="23"/>
      <w:u w:val="none"/>
      <w:lang w:val="uk-UA" w:eastAsia="uk-UA"/>
    </w:rPr>
  </w:style>
  <w:style w:type="character" w:customStyle="1" w:styleId="24">
    <w:name w:val="Основной текст (2)_"/>
    <w:link w:val="25"/>
    <w:uiPriority w:val="99"/>
    <w:locked/>
    <w:rsid w:val="00814CCB"/>
    <w:rPr>
      <w:rFonts w:cs="Times New Roman"/>
      <w:sz w:val="28"/>
      <w:szCs w:val="28"/>
      <w:shd w:val="clear" w:color="auto" w:fill="FFFFFF"/>
    </w:rPr>
  </w:style>
  <w:style w:type="paragraph" w:customStyle="1" w:styleId="25">
    <w:name w:val="Основной текст (2)"/>
    <w:basedOn w:val="a"/>
    <w:link w:val="24"/>
    <w:uiPriority w:val="99"/>
    <w:rsid w:val="00814CCB"/>
    <w:pPr>
      <w:shd w:val="clear" w:color="auto" w:fill="FFFFFF"/>
      <w:spacing w:after="320" w:line="322" w:lineRule="exact"/>
    </w:pPr>
    <w:rPr>
      <w:rFonts w:asciiTheme="minorHAnsi" w:eastAsiaTheme="minorHAnsi" w:hAnsiTheme="minorHAnsi" w:cs="Times New Roman"/>
      <w:color w:val="auto"/>
      <w:sz w:val="28"/>
      <w:szCs w:val="28"/>
      <w:lang w:eastAsia="en-US"/>
    </w:rPr>
  </w:style>
  <w:style w:type="character" w:customStyle="1" w:styleId="afd">
    <w:name w:val="Основний текст + Напівжирний"/>
    <w:uiPriority w:val="99"/>
    <w:rsid w:val="00814CCB"/>
    <w:rPr>
      <w:rFonts w:ascii="Times New Roman" w:hAnsi="Times New Roman" w:cs="Times New Roman"/>
      <w:b/>
      <w:bCs/>
      <w:sz w:val="27"/>
      <w:szCs w:val="27"/>
      <w:u w:val="none"/>
    </w:rPr>
  </w:style>
  <w:style w:type="paragraph" w:customStyle="1" w:styleId="afe">
    <w:name w:val="Знак Знак Знак Знак Знак Знак Знак Знак Знак Знак Знак Знак Знак Знак Знак Знак Знак Знак"/>
    <w:basedOn w:val="a"/>
    <w:uiPriority w:val="99"/>
    <w:rsid w:val="00814CCB"/>
    <w:pPr>
      <w:widowControl/>
    </w:pPr>
    <w:rPr>
      <w:rFonts w:ascii="Verdana" w:hAnsi="Verdana" w:cs="Verdana"/>
      <w:color w:val="auto"/>
      <w:sz w:val="20"/>
      <w:szCs w:val="20"/>
      <w:lang w:val="en-US" w:eastAsia="en-US"/>
    </w:rPr>
  </w:style>
  <w:style w:type="character" w:customStyle="1" w:styleId="aff">
    <w:name w:val="Основний текст + Не напівжирний"/>
    <w:basedOn w:val="a3"/>
    <w:uiPriority w:val="99"/>
    <w:rsid w:val="00814CCB"/>
    <w:rPr>
      <w:rFonts w:ascii="Times New Roman" w:hAnsi="Times New Roman" w:cs="Times New Roman"/>
      <w:b/>
      <w:bCs/>
      <w:color w:val="000000"/>
      <w:spacing w:val="0"/>
      <w:w w:val="100"/>
      <w:position w:val="0"/>
      <w:sz w:val="21"/>
      <w:szCs w:val="21"/>
      <w:u w:val="none"/>
      <w:shd w:val="clear" w:color="auto" w:fill="FFFFFF"/>
      <w:lang w:val="uk-UA"/>
    </w:rPr>
  </w:style>
  <w:style w:type="paragraph" w:styleId="aff0">
    <w:name w:val="List Paragraph"/>
    <w:basedOn w:val="a"/>
    <w:uiPriority w:val="34"/>
    <w:qFormat/>
    <w:rsid w:val="00814CCB"/>
    <w:pPr>
      <w:ind w:left="720"/>
      <w:contextualSpacing/>
    </w:pPr>
  </w:style>
  <w:style w:type="paragraph" w:customStyle="1" w:styleId="rvps2">
    <w:name w:val="rvps2"/>
    <w:basedOn w:val="a"/>
    <w:rsid w:val="001F7C72"/>
    <w:pPr>
      <w:widowControl/>
      <w:spacing w:before="100" w:beforeAutospacing="1" w:after="100" w:afterAutospacing="1"/>
    </w:pPr>
    <w:rPr>
      <w:rFonts w:ascii="Times New Roman" w:hAnsi="Times New Roman" w:cs="Times New Roman"/>
      <w:color w:val="auto"/>
      <w:lang w:val="ru-RU" w:eastAsia="ru-RU"/>
    </w:rPr>
  </w:style>
  <w:style w:type="character" w:customStyle="1" w:styleId="value">
    <w:name w:val="value"/>
    <w:basedOn w:val="a0"/>
    <w:rsid w:val="001F7C72"/>
  </w:style>
  <w:style w:type="character" w:styleId="aff1">
    <w:name w:val="Hyperlink"/>
    <w:rsid w:val="001F7C72"/>
    <w:rPr>
      <w:color w:val="0000FF"/>
      <w:u w:val="single"/>
    </w:rPr>
  </w:style>
  <w:style w:type="paragraph" w:styleId="aff2">
    <w:name w:val="No Spacing"/>
    <w:uiPriority w:val="1"/>
    <w:qFormat/>
    <w:rsid w:val="00F43BA1"/>
    <w:pPr>
      <w:spacing w:after="0" w:line="240" w:lineRule="auto"/>
    </w:pPr>
    <w:rPr>
      <w:rFonts w:ascii="Calibri" w:eastAsia="Times New Roman" w:hAnsi="Calibri" w:cs="Times New Roman"/>
      <w:lang w:val="ru-RU" w:eastAsia="ru-RU"/>
    </w:rPr>
  </w:style>
  <w:style w:type="character" w:customStyle="1" w:styleId="5">
    <w:name w:val="Основний текст (5)_"/>
    <w:basedOn w:val="a0"/>
    <w:link w:val="50"/>
    <w:rsid w:val="00333B53"/>
    <w:rPr>
      <w:spacing w:val="4"/>
      <w:sz w:val="21"/>
      <w:szCs w:val="21"/>
      <w:shd w:val="clear" w:color="auto" w:fill="FFFFFF"/>
    </w:rPr>
  </w:style>
  <w:style w:type="paragraph" w:customStyle="1" w:styleId="50">
    <w:name w:val="Основний текст (5)"/>
    <w:basedOn w:val="a"/>
    <w:link w:val="5"/>
    <w:rsid w:val="00333B53"/>
    <w:pPr>
      <w:shd w:val="clear" w:color="auto" w:fill="FFFFFF"/>
      <w:spacing w:before="780" w:line="274" w:lineRule="exact"/>
      <w:jc w:val="both"/>
    </w:pPr>
    <w:rPr>
      <w:rFonts w:asciiTheme="minorHAnsi" w:eastAsiaTheme="minorHAnsi" w:hAnsiTheme="minorHAnsi" w:cstheme="minorBidi"/>
      <w:color w:val="auto"/>
      <w:spacing w:val="4"/>
      <w:sz w:val="21"/>
      <w:szCs w:val="21"/>
      <w:lang w:eastAsia="en-US"/>
    </w:rPr>
  </w:style>
  <w:style w:type="paragraph" w:styleId="26">
    <w:name w:val="Body Text Indent 2"/>
    <w:basedOn w:val="a"/>
    <w:link w:val="27"/>
    <w:rsid w:val="0004754D"/>
    <w:pPr>
      <w:spacing w:after="120" w:line="480" w:lineRule="auto"/>
      <w:ind w:left="283"/>
    </w:pPr>
    <w:rPr>
      <w:rFonts w:eastAsia="Courier New"/>
    </w:rPr>
  </w:style>
  <w:style w:type="character" w:customStyle="1" w:styleId="27">
    <w:name w:val="Основной текст с отступом 2 Знак"/>
    <w:basedOn w:val="a0"/>
    <w:link w:val="26"/>
    <w:rsid w:val="0004754D"/>
    <w:rPr>
      <w:rFonts w:ascii="Courier New" w:eastAsia="Courier New" w:hAnsi="Courier New" w:cs="Courier New"/>
      <w:color w:val="000000"/>
      <w:sz w:val="24"/>
      <w:szCs w:val="24"/>
      <w:lang w:eastAsia="uk-UA"/>
    </w:rPr>
  </w:style>
  <w:style w:type="character" w:customStyle="1" w:styleId="04E01E38-3E21-449D-A6D4-B7344B99F197">
    <w:name w:val="{04E01E38-3E21-449D-A6D4-B7344B99F197}"/>
    <w:rsid w:val="0004754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style>
  <w:style w:type="paragraph" w:customStyle="1" w:styleId="28">
    <w:name w:val="Без интервала2"/>
    <w:rsid w:val="008F2785"/>
    <w:pPr>
      <w:spacing w:after="0" w:line="240" w:lineRule="auto"/>
    </w:pPr>
    <w:rPr>
      <w:rFonts w:eastAsia="Calibri" w:cs="Times New Roman"/>
      <w:sz w:val="28"/>
      <w:szCs w:val="20"/>
      <w:lang w:val="ru-RU" w:eastAsia="ru-RU"/>
    </w:rPr>
  </w:style>
  <w:style w:type="paragraph" w:customStyle="1" w:styleId="33">
    <w:name w:val="Без интервала3"/>
    <w:rsid w:val="008F2785"/>
    <w:pPr>
      <w:spacing w:after="0" w:line="240" w:lineRule="auto"/>
    </w:pPr>
    <w:rPr>
      <w:rFonts w:ascii="Times New Roman" w:eastAsia="Calibri" w:hAnsi="Times New Roman" w:cs="Times New Roman"/>
      <w:sz w:val="28"/>
      <w:szCs w:val="20"/>
      <w:lang w:val="ru-RU" w:eastAsia="ru-RU"/>
    </w:rPr>
  </w:style>
  <w:style w:type="character" w:customStyle="1" w:styleId="zoom-wrapper">
    <w:name w:val="zoom-wrapper"/>
    <w:basedOn w:val="a0"/>
    <w:rsid w:val="00FD1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CB"/>
    <w:pPr>
      <w:widowControl w:val="0"/>
      <w:spacing w:after="0" w:line="240" w:lineRule="auto"/>
    </w:pPr>
    <w:rPr>
      <w:rFonts w:ascii="Courier New" w:eastAsia="Times New Roman" w:hAnsi="Courier New" w:cs="Courier New"/>
      <w:color w:val="000000"/>
      <w:sz w:val="24"/>
      <w:szCs w:val="24"/>
      <w:lang w:eastAsia="uk-UA"/>
    </w:rPr>
  </w:style>
  <w:style w:type="paragraph" w:styleId="4">
    <w:name w:val="heading 4"/>
    <w:basedOn w:val="a"/>
    <w:next w:val="a"/>
    <w:link w:val="40"/>
    <w:uiPriority w:val="99"/>
    <w:qFormat/>
    <w:rsid w:val="00814CCB"/>
    <w:pPr>
      <w:keepNext/>
      <w:widowControl/>
      <w:outlineLvl w:val="3"/>
    </w:pPr>
    <w:rPr>
      <w:rFonts w:cs="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814CCB"/>
    <w:rPr>
      <w:rFonts w:ascii="Courier New" w:eastAsia="Times New Roman" w:hAnsi="Courier New" w:cs="Times New Roman"/>
      <w:sz w:val="24"/>
      <w:szCs w:val="24"/>
      <w:lang w:eastAsia="ru-RU"/>
    </w:rPr>
  </w:style>
  <w:style w:type="character" w:customStyle="1" w:styleId="a3">
    <w:name w:val="Основний текст_"/>
    <w:link w:val="11"/>
    <w:locked/>
    <w:rsid w:val="00814CCB"/>
    <w:rPr>
      <w:sz w:val="27"/>
      <w:szCs w:val="27"/>
      <w:shd w:val="clear" w:color="auto" w:fill="FFFFFF"/>
    </w:rPr>
  </w:style>
  <w:style w:type="paragraph" w:customStyle="1" w:styleId="11">
    <w:name w:val="Основний текст11"/>
    <w:basedOn w:val="a"/>
    <w:link w:val="a3"/>
    <w:uiPriority w:val="99"/>
    <w:rsid w:val="00814CCB"/>
    <w:pPr>
      <w:shd w:val="clear" w:color="auto" w:fill="FFFFFF"/>
      <w:spacing w:before="660" w:after="780" w:line="240" w:lineRule="atLeast"/>
    </w:pPr>
    <w:rPr>
      <w:rFonts w:asciiTheme="minorHAnsi" w:eastAsiaTheme="minorHAnsi" w:hAnsiTheme="minorHAnsi" w:cstheme="minorBidi"/>
      <w:color w:val="auto"/>
      <w:sz w:val="27"/>
      <w:szCs w:val="27"/>
      <w:lang w:eastAsia="en-US"/>
    </w:rPr>
  </w:style>
  <w:style w:type="character" w:customStyle="1" w:styleId="1">
    <w:name w:val="Основний текст1"/>
    <w:basedOn w:val="a3"/>
    <w:uiPriority w:val="99"/>
    <w:rsid w:val="00814CCB"/>
    <w:rPr>
      <w:sz w:val="27"/>
      <w:szCs w:val="27"/>
      <w:shd w:val="clear" w:color="auto" w:fill="FFFFFF"/>
    </w:rPr>
  </w:style>
  <w:style w:type="character" w:customStyle="1" w:styleId="110">
    <w:name w:val="Основний текст + 11"/>
    <w:aliases w:val="5 pt1,Напівжирний3"/>
    <w:uiPriority w:val="99"/>
    <w:rsid w:val="00814CCB"/>
    <w:rPr>
      <w:b/>
      <w:bCs/>
      <w:sz w:val="23"/>
      <w:szCs w:val="23"/>
    </w:rPr>
  </w:style>
  <w:style w:type="character" w:customStyle="1" w:styleId="8pt">
    <w:name w:val="Основний текст + 8 pt"/>
    <w:aliases w:val="Напівжирний2"/>
    <w:uiPriority w:val="99"/>
    <w:rsid w:val="00814CCB"/>
    <w:rPr>
      <w:b/>
      <w:bCs/>
      <w:sz w:val="16"/>
      <w:szCs w:val="16"/>
    </w:rPr>
  </w:style>
  <w:style w:type="character" w:customStyle="1" w:styleId="7">
    <w:name w:val="Основний текст (7)_"/>
    <w:link w:val="70"/>
    <w:uiPriority w:val="99"/>
    <w:locked/>
    <w:rsid w:val="00814CCB"/>
    <w:rPr>
      <w:b/>
      <w:bCs/>
      <w:sz w:val="16"/>
      <w:szCs w:val="16"/>
      <w:shd w:val="clear" w:color="auto" w:fill="FFFFFF"/>
    </w:rPr>
  </w:style>
  <w:style w:type="paragraph" w:customStyle="1" w:styleId="70">
    <w:name w:val="Основний текст (7)"/>
    <w:basedOn w:val="a"/>
    <w:link w:val="7"/>
    <w:uiPriority w:val="99"/>
    <w:rsid w:val="00814CCB"/>
    <w:pPr>
      <w:shd w:val="clear" w:color="auto" w:fill="FFFFFF"/>
      <w:spacing w:line="288" w:lineRule="exact"/>
      <w:jc w:val="both"/>
    </w:pPr>
    <w:rPr>
      <w:rFonts w:asciiTheme="minorHAnsi" w:eastAsiaTheme="minorHAnsi" w:hAnsiTheme="minorHAnsi" w:cstheme="minorBidi"/>
      <w:b/>
      <w:bCs/>
      <w:color w:val="auto"/>
      <w:sz w:val="16"/>
      <w:szCs w:val="16"/>
      <w:lang w:eastAsia="en-US"/>
    </w:rPr>
  </w:style>
  <w:style w:type="character" w:customStyle="1" w:styleId="Exact">
    <w:name w:val="Основний текст Exact"/>
    <w:uiPriority w:val="99"/>
    <w:rsid w:val="00814CCB"/>
    <w:rPr>
      <w:rFonts w:ascii="Times New Roman" w:hAnsi="Times New Roman" w:cs="Times New Roman"/>
      <w:sz w:val="26"/>
      <w:szCs w:val="26"/>
      <w:u w:val="none"/>
      <w:lang w:val="ru-RU" w:eastAsia="ru-RU"/>
    </w:rPr>
  </w:style>
  <w:style w:type="character" w:customStyle="1" w:styleId="7Exact">
    <w:name w:val="Основний текст (7) Exact"/>
    <w:uiPriority w:val="99"/>
    <w:rsid w:val="00814CCB"/>
    <w:rPr>
      <w:rFonts w:ascii="Times New Roman" w:hAnsi="Times New Roman" w:cs="Times New Roman"/>
      <w:b/>
      <w:bCs/>
      <w:spacing w:val="1"/>
      <w:sz w:val="15"/>
      <w:szCs w:val="15"/>
      <w:u w:val="none"/>
    </w:rPr>
  </w:style>
  <w:style w:type="paragraph" w:styleId="a4">
    <w:name w:val="footer"/>
    <w:basedOn w:val="a"/>
    <w:link w:val="a5"/>
    <w:uiPriority w:val="99"/>
    <w:rsid w:val="00814CCB"/>
    <w:pPr>
      <w:widowControl/>
      <w:tabs>
        <w:tab w:val="center" w:pos="4677"/>
        <w:tab w:val="right" w:pos="9355"/>
      </w:tabs>
    </w:pPr>
    <w:rPr>
      <w:rFonts w:cs="Times New Roman"/>
      <w:color w:val="auto"/>
      <w:lang w:val="ru-RU" w:eastAsia="ru-RU"/>
    </w:rPr>
  </w:style>
  <w:style w:type="character" w:customStyle="1" w:styleId="a5">
    <w:name w:val="Нижний колонтитул Знак"/>
    <w:basedOn w:val="a0"/>
    <w:link w:val="a4"/>
    <w:uiPriority w:val="99"/>
    <w:rsid w:val="00814CCB"/>
    <w:rPr>
      <w:rFonts w:ascii="Courier New" w:eastAsia="Times New Roman" w:hAnsi="Courier New" w:cs="Times New Roman"/>
      <w:sz w:val="24"/>
      <w:szCs w:val="24"/>
      <w:lang w:val="ru-RU" w:eastAsia="ru-RU"/>
    </w:rPr>
  </w:style>
  <w:style w:type="paragraph" w:styleId="a6">
    <w:name w:val="Body Text Indent"/>
    <w:aliases w:val="Подпись к рис.,Основной текст с отступом1,Основной текст с отступом Знак1,Основной текст с отступом Знак Знак Знак Знак Знак1,Основной текст с отступом Знак Знак Знак1,Основной текст с отступом11 Знак Знак Знак"/>
    <w:basedOn w:val="a"/>
    <w:link w:val="a7"/>
    <w:uiPriority w:val="99"/>
    <w:rsid w:val="00814CCB"/>
    <w:pPr>
      <w:widowControl/>
      <w:ind w:firstLine="459"/>
      <w:jc w:val="both"/>
    </w:pPr>
    <w:rPr>
      <w:rFonts w:cs="Times New Roman"/>
      <w:color w:val="auto"/>
      <w:sz w:val="20"/>
      <w:szCs w:val="20"/>
      <w:lang w:eastAsia="ru-RU"/>
    </w:rPr>
  </w:style>
  <w:style w:type="character" w:customStyle="1" w:styleId="a7">
    <w:name w:val="Основной текст с отступом Знак"/>
    <w:aliases w:val="Подпись к рис. Знак,Основной текст с отступом1 Знак,Основной текст с отступом Знак1 Знак,Основной текст с отступом Знак Знак Знак Знак Знак1 Знак,Основной текст с отступом Знак Знак Знак1 Знак"/>
    <w:basedOn w:val="a0"/>
    <w:link w:val="a6"/>
    <w:uiPriority w:val="99"/>
    <w:rsid w:val="00814CCB"/>
    <w:rPr>
      <w:rFonts w:ascii="Courier New" w:eastAsia="Times New Roman" w:hAnsi="Courier New" w:cs="Times New Roman"/>
      <w:sz w:val="20"/>
      <w:szCs w:val="20"/>
      <w:lang w:eastAsia="ru-RU"/>
    </w:rPr>
  </w:style>
  <w:style w:type="paragraph" w:customStyle="1" w:styleId="10">
    <w:name w:val="Основной текст1"/>
    <w:basedOn w:val="a"/>
    <w:uiPriority w:val="99"/>
    <w:rsid w:val="00814CCB"/>
    <w:pPr>
      <w:widowControl/>
    </w:pPr>
    <w:rPr>
      <w:rFonts w:cs="Times New Roman"/>
      <w:color w:val="auto"/>
      <w:sz w:val="28"/>
      <w:szCs w:val="28"/>
      <w:lang w:eastAsia="ru-RU"/>
    </w:rPr>
  </w:style>
  <w:style w:type="paragraph" w:styleId="a8">
    <w:name w:val="Title"/>
    <w:basedOn w:val="a"/>
    <w:link w:val="a9"/>
    <w:uiPriority w:val="99"/>
    <w:qFormat/>
    <w:rsid w:val="00814CCB"/>
    <w:pPr>
      <w:widowControl/>
      <w:jc w:val="center"/>
    </w:pPr>
    <w:rPr>
      <w:rFonts w:cs="Times New Roman"/>
      <w:b/>
      <w:bCs/>
      <w:color w:val="auto"/>
      <w:sz w:val="28"/>
      <w:szCs w:val="28"/>
      <w:lang w:eastAsia="ru-RU"/>
    </w:rPr>
  </w:style>
  <w:style w:type="character" w:customStyle="1" w:styleId="a9">
    <w:name w:val="Название Знак"/>
    <w:basedOn w:val="a0"/>
    <w:link w:val="a8"/>
    <w:uiPriority w:val="99"/>
    <w:rsid w:val="00814CCB"/>
    <w:rPr>
      <w:rFonts w:ascii="Courier New" w:eastAsia="Times New Roman" w:hAnsi="Courier New" w:cs="Times New Roman"/>
      <w:b/>
      <w:bCs/>
      <w:sz w:val="28"/>
      <w:szCs w:val="28"/>
      <w:lang w:eastAsia="ru-RU"/>
    </w:rPr>
  </w:style>
  <w:style w:type="paragraph" w:styleId="aa">
    <w:name w:val="Body Text"/>
    <w:basedOn w:val="a"/>
    <w:link w:val="ab"/>
    <w:uiPriority w:val="99"/>
    <w:rsid w:val="00814CCB"/>
    <w:pPr>
      <w:widowControl/>
      <w:jc w:val="center"/>
    </w:pPr>
    <w:rPr>
      <w:rFonts w:cs="Times New Roman"/>
      <w:b/>
      <w:bCs/>
      <w:i/>
      <w:iCs/>
      <w:color w:val="auto"/>
      <w:lang w:eastAsia="ru-RU"/>
    </w:rPr>
  </w:style>
  <w:style w:type="character" w:customStyle="1" w:styleId="ab">
    <w:name w:val="Основной текст Знак"/>
    <w:basedOn w:val="a0"/>
    <w:link w:val="aa"/>
    <w:uiPriority w:val="99"/>
    <w:rsid w:val="00814CCB"/>
    <w:rPr>
      <w:rFonts w:ascii="Courier New" w:eastAsia="Times New Roman" w:hAnsi="Courier New" w:cs="Times New Roman"/>
      <w:b/>
      <w:bCs/>
      <w:i/>
      <w:iCs/>
      <w:sz w:val="24"/>
      <w:szCs w:val="24"/>
      <w:lang w:eastAsia="ru-RU"/>
    </w:rPr>
  </w:style>
  <w:style w:type="paragraph" w:styleId="3">
    <w:name w:val="Body Text 3"/>
    <w:basedOn w:val="a"/>
    <w:link w:val="30"/>
    <w:uiPriority w:val="99"/>
    <w:rsid w:val="00814CCB"/>
    <w:pPr>
      <w:widowControl/>
      <w:jc w:val="both"/>
    </w:pPr>
    <w:rPr>
      <w:rFonts w:cs="Times New Roman"/>
      <w:color w:val="auto"/>
      <w:sz w:val="20"/>
      <w:szCs w:val="20"/>
      <w:lang w:eastAsia="ru-RU"/>
    </w:rPr>
  </w:style>
  <w:style w:type="character" w:customStyle="1" w:styleId="30">
    <w:name w:val="Основной текст 3 Знак"/>
    <w:basedOn w:val="a0"/>
    <w:link w:val="3"/>
    <w:uiPriority w:val="99"/>
    <w:rsid w:val="00814CCB"/>
    <w:rPr>
      <w:rFonts w:ascii="Courier New" w:eastAsia="Times New Roman" w:hAnsi="Courier New" w:cs="Times New Roman"/>
      <w:sz w:val="20"/>
      <w:szCs w:val="20"/>
      <w:lang w:eastAsia="ru-RU"/>
    </w:rPr>
  </w:style>
  <w:style w:type="paragraph" w:customStyle="1" w:styleId="ac">
    <w:name w:val="Знак"/>
    <w:basedOn w:val="a"/>
    <w:uiPriority w:val="99"/>
    <w:rsid w:val="00814CCB"/>
    <w:pPr>
      <w:widowControl/>
    </w:pPr>
    <w:rPr>
      <w:rFonts w:ascii="Verdana" w:hAnsi="Verdana" w:cs="Verdana"/>
      <w:color w:val="auto"/>
      <w:sz w:val="20"/>
      <w:szCs w:val="20"/>
      <w:lang w:val="en-US" w:eastAsia="en-US"/>
    </w:rPr>
  </w:style>
  <w:style w:type="paragraph" w:styleId="ad">
    <w:name w:val="header"/>
    <w:basedOn w:val="a"/>
    <w:link w:val="ae"/>
    <w:uiPriority w:val="99"/>
    <w:rsid w:val="00814CCB"/>
    <w:pPr>
      <w:widowControl/>
      <w:tabs>
        <w:tab w:val="center" w:pos="4153"/>
        <w:tab w:val="right" w:pos="8306"/>
      </w:tabs>
    </w:pPr>
    <w:rPr>
      <w:rFonts w:cs="Times New Roman"/>
      <w:color w:val="auto"/>
      <w:sz w:val="20"/>
      <w:szCs w:val="20"/>
      <w:lang w:eastAsia="ru-RU"/>
    </w:rPr>
  </w:style>
  <w:style w:type="character" w:customStyle="1" w:styleId="ae">
    <w:name w:val="Верхний колонтитул Знак"/>
    <w:basedOn w:val="a0"/>
    <w:link w:val="ad"/>
    <w:uiPriority w:val="99"/>
    <w:rsid w:val="00814CCB"/>
    <w:rPr>
      <w:rFonts w:ascii="Courier New" w:eastAsia="Times New Roman" w:hAnsi="Courier New" w:cs="Times New Roman"/>
      <w:sz w:val="20"/>
      <w:szCs w:val="20"/>
      <w:lang w:eastAsia="ru-RU"/>
    </w:rPr>
  </w:style>
  <w:style w:type="paragraph" w:styleId="31">
    <w:name w:val="Body Text Indent 3"/>
    <w:basedOn w:val="a"/>
    <w:link w:val="32"/>
    <w:uiPriority w:val="99"/>
    <w:rsid w:val="00814CCB"/>
    <w:pPr>
      <w:widowControl/>
      <w:ind w:firstLine="459"/>
      <w:jc w:val="both"/>
    </w:pPr>
    <w:rPr>
      <w:rFonts w:cs="Times New Roman"/>
      <w:color w:val="auto"/>
      <w:lang w:eastAsia="ru-RU"/>
    </w:rPr>
  </w:style>
  <w:style w:type="character" w:customStyle="1" w:styleId="32">
    <w:name w:val="Основной текст с отступом 3 Знак"/>
    <w:basedOn w:val="a0"/>
    <w:link w:val="31"/>
    <w:uiPriority w:val="99"/>
    <w:rsid w:val="00814CCB"/>
    <w:rPr>
      <w:rFonts w:ascii="Courier New" w:eastAsia="Times New Roman" w:hAnsi="Courier New" w:cs="Times New Roman"/>
      <w:sz w:val="24"/>
      <w:szCs w:val="24"/>
      <w:lang w:eastAsia="ru-RU"/>
    </w:rPr>
  </w:style>
  <w:style w:type="paragraph" w:customStyle="1" w:styleId="CharCharCharChar1">
    <w:name w:val="Char Знак Знак Char Знак Знак Char Знак Знак Char Знак Знак Знак Знак Знак1 Знак Знак Знак Знак"/>
    <w:basedOn w:val="a"/>
    <w:uiPriority w:val="99"/>
    <w:rsid w:val="00814CCB"/>
    <w:pPr>
      <w:widowControl/>
    </w:pPr>
    <w:rPr>
      <w:rFonts w:ascii="Verdana" w:hAnsi="Verdana" w:cs="Verdana"/>
      <w:color w:val="auto"/>
      <w:sz w:val="20"/>
      <w:szCs w:val="20"/>
      <w:lang w:val="en-US" w:eastAsia="en-US"/>
    </w:rPr>
  </w:style>
  <w:style w:type="paragraph" w:styleId="af">
    <w:name w:val="caption"/>
    <w:basedOn w:val="a"/>
    <w:uiPriority w:val="99"/>
    <w:qFormat/>
    <w:rsid w:val="00814CCB"/>
    <w:pPr>
      <w:widowControl/>
      <w:jc w:val="center"/>
    </w:pPr>
    <w:rPr>
      <w:rFonts w:cs="Times New Roman"/>
      <w:b/>
      <w:bCs/>
      <w:color w:val="auto"/>
      <w:sz w:val="28"/>
      <w:szCs w:val="28"/>
      <w:lang w:eastAsia="ru-RU"/>
    </w:rPr>
  </w:style>
  <w:style w:type="paragraph" w:customStyle="1" w:styleId="af0">
    <w:name w:val="Знак Знак"/>
    <w:basedOn w:val="a"/>
    <w:uiPriority w:val="99"/>
    <w:rsid w:val="00814CCB"/>
    <w:pPr>
      <w:widowControl/>
    </w:pPr>
    <w:rPr>
      <w:rFonts w:ascii="Verdana" w:hAnsi="Verdana" w:cs="Verdana"/>
      <w:color w:val="auto"/>
      <w:sz w:val="20"/>
      <w:szCs w:val="20"/>
      <w:lang w:val="en-US" w:eastAsia="en-US"/>
    </w:rPr>
  </w:style>
  <w:style w:type="paragraph" w:customStyle="1" w:styleId="21">
    <w:name w:val="Основной текст 21"/>
    <w:basedOn w:val="a"/>
    <w:uiPriority w:val="99"/>
    <w:rsid w:val="00814CCB"/>
    <w:pPr>
      <w:widowControl/>
      <w:jc w:val="both"/>
    </w:pPr>
    <w:rPr>
      <w:rFonts w:cs="Times New Roman"/>
      <w:color w:val="auto"/>
      <w:sz w:val="28"/>
      <w:szCs w:val="28"/>
      <w:lang w:eastAsia="ru-RU"/>
    </w:rPr>
  </w:style>
  <w:style w:type="character" w:customStyle="1" w:styleId="af1">
    <w:name w:val="Текст примечания Знак"/>
    <w:basedOn w:val="a0"/>
    <w:link w:val="af2"/>
    <w:uiPriority w:val="99"/>
    <w:semiHidden/>
    <w:rsid w:val="00814CCB"/>
    <w:rPr>
      <w:rFonts w:ascii="Courier New" w:eastAsia="Times New Roman" w:hAnsi="Courier New" w:cs="Courier New"/>
      <w:color w:val="000000"/>
      <w:sz w:val="20"/>
      <w:szCs w:val="20"/>
      <w:lang w:eastAsia="uk-UA"/>
    </w:rPr>
  </w:style>
  <w:style w:type="paragraph" w:styleId="af2">
    <w:name w:val="annotation text"/>
    <w:basedOn w:val="a"/>
    <w:link w:val="af1"/>
    <w:uiPriority w:val="99"/>
    <w:semiHidden/>
    <w:rsid w:val="00814CCB"/>
    <w:rPr>
      <w:sz w:val="20"/>
      <w:szCs w:val="20"/>
    </w:rPr>
  </w:style>
  <w:style w:type="character" w:customStyle="1" w:styleId="af3">
    <w:name w:val="Тема примечания Знак"/>
    <w:basedOn w:val="af1"/>
    <w:link w:val="af4"/>
    <w:uiPriority w:val="99"/>
    <w:semiHidden/>
    <w:rsid w:val="00814CCB"/>
    <w:rPr>
      <w:rFonts w:ascii="Courier New" w:eastAsia="Times New Roman" w:hAnsi="Courier New" w:cs="Courier New"/>
      <w:b/>
      <w:bCs/>
      <w:color w:val="000000"/>
      <w:sz w:val="20"/>
      <w:szCs w:val="20"/>
      <w:lang w:eastAsia="uk-UA"/>
    </w:rPr>
  </w:style>
  <w:style w:type="paragraph" w:styleId="af4">
    <w:name w:val="annotation subject"/>
    <w:basedOn w:val="af2"/>
    <w:next w:val="af2"/>
    <w:link w:val="af3"/>
    <w:uiPriority w:val="99"/>
    <w:semiHidden/>
    <w:rsid w:val="00814CCB"/>
    <w:rPr>
      <w:b/>
      <w:bCs/>
    </w:rPr>
  </w:style>
  <w:style w:type="character" w:customStyle="1" w:styleId="af5">
    <w:name w:val="Текст выноски Знак"/>
    <w:basedOn w:val="a0"/>
    <w:link w:val="af6"/>
    <w:uiPriority w:val="99"/>
    <w:semiHidden/>
    <w:rsid w:val="00814CCB"/>
    <w:rPr>
      <w:rFonts w:ascii="Tahoma" w:eastAsia="Times New Roman" w:hAnsi="Tahoma" w:cs="Tahoma"/>
      <w:color w:val="000000"/>
      <w:sz w:val="16"/>
      <w:szCs w:val="16"/>
      <w:lang w:eastAsia="uk-UA"/>
    </w:rPr>
  </w:style>
  <w:style w:type="paragraph" w:styleId="af6">
    <w:name w:val="Balloon Text"/>
    <w:basedOn w:val="a"/>
    <w:link w:val="af5"/>
    <w:uiPriority w:val="99"/>
    <w:semiHidden/>
    <w:rsid w:val="00814CCB"/>
    <w:rPr>
      <w:rFonts w:ascii="Tahoma" w:hAnsi="Tahoma" w:cs="Tahoma"/>
      <w:sz w:val="16"/>
      <w:szCs w:val="16"/>
    </w:rPr>
  </w:style>
  <w:style w:type="character" w:styleId="af7">
    <w:name w:val="page number"/>
    <w:basedOn w:val="a0"/>
    <w:uiPriority w:val="99"/>
    <w:rsid w:val="00814CCB"/>
    <w:rPr>
      <w:rFonts w:cs="Times New Roman"/>
    </w:rPr>
  </w:style>
  <w:style w:type="paragraph" w:styleId="2">
    <w:name w:val="Body Text 2"/>
    <w:basedOn w:val="a"/>
    <w:link w:val="20"/>
    <w:uiPriority w:val="99"/>
    <w:rsid w:val="00814CCB"/>
    <w:pPr>
      <w:widowControl/>
      <w:spacing w:after="120" w:line="480" w:lineRule="auto"/>
    </w:pPr>
    <w:rPr>
      <w:rFonts w:cs="Times New Roman"/>
      <w:color w:val="auto"/>
      <w:sz w:val="20"/>
      <w:szCs w:val="20"/>
      <w:lang w:eastAsia="ru-RU"/>
    </w:rPr>
  </w:style>
  <w:style w:type="character" w:customStyle="1" w:styleId="20">
    <w:name w:val="Основной текст 2 Знак"/>
    <w:basedOn w:val="a0"/>
    <w:link w:val="2"/>
    <w:uiPriority w:val="99"/>
    <w:rsid w:val="00814CCB"/>
    <w:rPr>
      <w:rFonts w:ascii="Courier New" w:eastAsia="Times New Roman" w:hAnsi="Courier New" w:cs="Times New Roman"/>
      <w:sz w:val="20"/>
      <w:szCs w:val="20"/>
      <w:lang w:eastAsia="ru-RU"/>
    </w:rPr>
  </w:style>
  <w:style w:type="paragraph" w:customStyle="1" w:styleId="af8">
    <w:name w:val="Знак Знак Знак Знак Знак Знак Знак"/>
    <w:basedOn w:val="a"/>
    <w:uiPriority w:val="99"/>
    <w:rsid w:val="00814CCB"/>
    <w:pPr>
      <w:widowControl/>
    </w:pPr>
    <w:rPr>
      <w:rFonts w:ascii="Verdana" w:hAnsi="Verdana" w:cs="Verdana"/>
      <w:color w:val="auto"/>
      <w:sz w:val="20"/>
      <w:szCs w:val="20"/>
      <w:lang w:val="en-US" w:eastAsia="en-US"/>
    </w:rPr>
  </w:style>
  <w:style w:type="paragraph" w:customStyle="1" w:styleId="af9">
    <w:name w:val="Знак Знак Знак Знак"/>
    <w:basedOn w:val="a"/>
    <w:uiPriority w:val="99"/>
    <w:rsid w:val="00814CCB"/>
    <w:pPr>
      <w:widowControl/>
    </w:pPr>
    <w:rPr>
      <w:rFonts w:ascii="Verdana" w:hAnsi="Verdana" w:cs="Verdana"/>
      <w:color w:val="auto"/>
      <w:sz w:val="20"/>
      <w:szCs w:val="20"/>
      <w:lang w:val="en-US" w:eastAsia="en-US"/>
    </w:rPr>
  </w:style>
  <w:style w:type="paragraph" w:styleId="afa">
    <w:name w:val="Normal (Web)"/>
    <w:basedOn w:val="a"/>
    <w:rsid w:val="00814CCB"/>
    <w:pPr>
      <w:widowControl/>
      <w:spacing w:before="100" w:beforeAutospacing="1" w:after="100" w:afterAutospacing="1"/>
    </w:pPr>
    <w:rPr>
      <w:rFonts w:cs="Times New Roman"/>
      <w:color w:val="auto"/>
      <w:lang w:val="ru-RU" w:eastAsia="ru-RU"/>
    </w:rPr>
  </w:style>
  <w:style w:type="paragraph" w:customStyle="1" w:styleId="41">
    <w:name w:val="Знак Знак Знак4 Знак Знак Знак Знак"/>
    <w:basedOn w:val="a"/>
    <w:uiPriority w:val="99"/>
    <w:rsid w:val="00814CCB"/>
    <w:pPr>
      <w:widowControl/>
    </w:pPr>
    <w:rPr>
      <w:rFonts w:ascii="Verdana" w:hAnsi="Verdana" w:cs="Verdana"/>
      <w:color w:val="auto"/>
      <w:sz w:val="20"/>
      <w:szCs w:val="20"/>
      <w:lang w:val="en-US" w:eastAsia="en-US"/>
    </w:rPr>
  </w:style>
  <w:style w:type="paragraph" w:customStyle="1" w:styleId="12">
    <w:name w:val="Обычный1"/>
    <w:uiPriority w:val="99"/>
    <w:rsid w:val="00814CCB"/>
    <w:pPr>
      <w:spacing w:after="0" w:line="240" w:lineRule="auto"/>
    </w:pPr>
    <w:rPr>
      <w:rFonts w:ascii="Courier New" w:eastAsia="Times New Roman" w:hAnsi="Courier New" w:cs="Times New Roman"/>
      <w:sz w:val="20"/>
      <w:szCs w:val="20"/>
      <w:lang w:eastAsia="ru-RU"/>
    </w:rPr>
  </w:style>
  <w:style w:type="paragraph" w:customStyle="1" w:styleId="afb">
    <w:name w:val="Знак Знак Знак Знак Знак Знак"/>
    <w:basedOn w:val="a"/>
    <w:uiPriority w:val="99"/>
    <w:rsid w:val="00814CCB"/>
    <w:pPr>
      <w:widowControl/>
    </w:pPr>
    <w:rPr>
      <w:rFonts w:ascii="Verdana" w:hAnsi="Verdana" w:cs="Verdana"/>
      <w:color w:val="auto"/>
      <w:sz w:val="20"/>
      <w:szCs w:val="20"/>
      <w:lang w:val="en-US" w:eastAsia="en-US"/>
    </w:rPr>
  </w:style>
  <w:style w:type="paragraph" w:customStyle="1" w:styleId="22">
    <w:name w:val="Знак Знак Знак2 Знак Знак Знак Знак Знак Знак"/>
    <w:basedOn w:val="a"/>
    <w:uiPriority w:val="99"/>
    <w:rsid w:val="00814CCB"/>
    <w:pPr>
      <w:widowControl/>
    </w:pPr>
    <w:rPr>
      <w:rFonts w:ascii="Verdana" w:hAnsi="Verdana" w:cs="Verdana"/>
      <w:color w:val="auto"/>
      <w:sz w:val="20"/>
      <w:szCs w:val="20"/>
      <w:lang w:val="en-US" w:eastAsia="en-US"/>
    </w:rPr>
  </w:style>
  <w:style w:type="paragraph" w:customStyle="1" w:styleId="13">
    <w:name w:val="Знак1"/>
    <w:basedOn w:val="a"/>
    <w:uiPriority w:val="99"/>
    <w:rsid w:val="00814CCB"/>
    <w:pPr>
      <w:widowControl/>
    </w:pPr>
    <w:rPr>
      <w:rFonts w:ascii="Verdana" w:hAnsi="Verdana" w:cs="Verdana"/>
      <w:color w:val="auto"/>
      <w:sz w:val="20"/>
      <w:szCs w:val="20"/>
      <w:lang w:val="en-US" w:eastAsia="en-US"/>
    </w:rPr>
  </w:style>
  <w:style w:type="paragraph" w:customStyle="1" w:styleId="CharCharCharChar10">
    <w:name w:val="Char Знак Знак Char Знак Знак Char Знак Знак Char Знак Знак Знак Знак Знак1"/>
    <w:basedOn w:val="a"/>
    <w:uiPriority w:val="99"/>
    <w:rsid w:val="00814CCB"/>
    <w:pPr>
      <w:widowControl/>
    </w:pPr>
    <w:rPr>
      <w:rFonts w:ascii="Verdana" w:hAnsi="Verdana" w:cs="Verdana"/>
      <w:color w:val="auto"/>
      <w:sz w:val="20"/>
      <w:szCs w:val="20"/>
      <w:lang w:val="en-US" w:eastAsia="en-US"/>
    </w:rPr>
  </w:style>
  <w:style w:type="character" w:customStyle="1" w:styleId="afc">
    <w:name w:val="Основной текст_"/>
    <w:link w:val="23"/>
    <w:uiPriority w:val="99"/>
    <w:locked/>
    <w:rsid w:val="00814CCB"/>
    <w:rPr>
      <w:rFonts w:cs="Times New Roman"/>
      <w:sz w:val="27"/>
      <w:szCs w:val="27"/>
      <w:shd w:val="clear" w:color="auto" w:fill="FFFFFF"/>
    </w:rPr>
  </w:style>
  <w:style w:type="paragraph" w:customStyle="1" w:styleId="23">
    <w:name w:val="Основной текст2"/>
    <w:basedOn w:val="a"/>
    <w:link w:val="afc"/>
    <w:uiPriority w:val="99"/>
    <w:rsid w:val="00814CCB"/>
    <w:pPr>
      <w:shd w:val="clear" w:color="auto" w:fill="FFFFFF"/>
      <w:spacing w:line="326" w:lineRule="exact"/>
    </w:pPr>
    <w:rPr>
      <w:rFonts w:asciiTheme="minorHAnsi" w:eastAsiaTheme="minorHAnsi" w:hAnsiTheme="minorHAnsi" w:cs="Times New Roman"/>
      <w:color w:val="auto"/>
      <w:sz w:val="27"/>
      <w:szCs w:val="27"/>
      <w:shd w:val="clear" w:color="auto" w:fill="FFFFFF"/>
      <w:lang w:eastAsia="en-US"/>
    </w:rPr>
  </w:style>
  <w:style w:type="character" w:customStyle="1" w:styleId="71">
    <w:name w:val="Основной текст (7)_"/>
    <w:link w:val="72"/>
    <w:uiPriority w:val="99"/>
    <w:locked/>
    <w:rsid w:val="00814CCB"/>
    <w:rPr>
      <w:rFonts w:cs="Times New Roman"/>
      <w:sz w:val="21"/>
      <w:szCs w:val="21"/>
      <w:shd w:val="clear" w:color="auto" w:fill="FFFFFF"/>
    </w:rPr>
  </w:style>
  <w:style w:type="paragraph" w:customStyle="1" w:styleId="72">
    <w:name w:val="Основной текст (7)"/>
    <w:basedOn w:val="a"/>
    <w:link w:val="71"/>
    <w:uiPriority w:val="99"/>
    <w:rsid w:val="00814CCB"/>
    <w:pPr>
      <w:shd w:val="clear" w:color="auto" w:fill="FFFFFF"/>
      <w:spacing w:line="278" w:lineRule="exact"/>
    </w:pPr>
    <w:rPr>
      <w:rFonts w:asciiTheme="minorHAnsi" w:eastAsiaTheme="minorHAnsi" w:hAnsiTheme="minorHAnsi" w:cs="Times New Roman"/>
      <w:color w:val="auto"/>
      <w:sz w:val="21"/>
      <w:szCs w:val="21"/>
      <w:lang w:eastAsia="en-US"/>
    </w:rPr>
  </w:style>
  <w:style w:type="character" w:customStyle="1" w:styleId="FontStyle29">
    <w:name w:val="Font Style29"/>
    <w:uiPriority w:val="99"/>
    <w:rsid w:val="00814CCB"/>
    <w:rPr>
      <w:rFonts w:ascii="Times New Roman" w:hAnsi="Times New Roman" w:cs="Times New Roman"/>
      <w:b/>
      <w:bCs/>
      <w:color w:val="000000"/>
      <w:sz w:val="24"/>
      <w:szCs w:val="24"/>
    </w:rPr>
  </w:style>
  <w:style w:type="paragraph" w:customStyle="1" w:styleId="Style11">
    <w:name w:val="Style11"/>
    <w:basedOn w:val="a"/>
    <w:uiPriority w:val="99"/>
    <w:rsid w:val="00814CCB"/>
    <w:pPr>
      <w:autoSpaceDE w:val="0"/>
      <w:autoSpaceDN w:val="0"/>
      <w:adjustRightInd w:val="0"/>
    </w:pPr>
    <w:rPr>
      <w:rFonts w:cs="Times New Roman"/>
      <w:color w:val="auto"/>
      <w:lang w:val="ru-RU" w:eastAsia="ru-RU"/>
    </w:rPr>
  </w:style>
  <w:style w:type="character" w:customStyle="1" w:styleId="211">
    <w:name w:val="Основной текст (2) + 11"/>
    <w:aliases w:val="5 pt"/>
    <w:uiPriority w:val="99"/>
    <w:rsid w:val="00814CCB"/>
    <w:rPr>
      <w:rFonts w:ascii="Times New Roman" w:hAnsi="Times New Roman" w:cs="Times New Roman"/>
      <w:color w:val="000000"/>
      <w:spacing w:val="0"/>
      <w:w w:val="100"/>
      <w:position w:val="0"/>
      <w:sz w:val="23"/>
      <w:szCs w:val="23"/>
      <w:u w:val="none"/>
      <w:lang w:val="uk-UA" w:eastAsia="uk-UA"/>
    </w:rPr>
  </w:style>
  <w:style w:type="character" w:customStyle="1" w:styleId="24">
    <w:name w:val="Основной текст (2)_"/>
    <w:link w:val="25"/>
    <w:uiPriority w:val="99"/>
    <w:locked/>
    <w:rsid w:val="00814CCB"/>
    <w:rPr>
      <w:rFonts w:cs="Times New Roman"/>
      <w:sz w:val="28"/>
      <w:szCs w:val="28"/>
      <w:shd w:val="clear" w:color="auto" w:fill="FFFFFF"/>
    </w:rPr>
  </w:style>
  <w:style w:type="paragraph" w:customStyle="1" w:styleId="25">
    <w:name w:val="Основной текст (2)"/>
    <w:basedOn w:val="a"/>
    <w:link w:val="24"/>
    <w:uiPriority w:val="99"/>
    <w:rsid w:val="00814CCB"/>
    <w:pPr>
      <w:shd w:val="clear" w:color="auto" w:fill="FFFFFF"/>
      <w:spacing w:after="320" w:line="322" w:lineRule="exact"/>
    </w:pPr>
    <w:rPr>
      <w:rFonts w:asciiTheme="minorHAnsi" w:eastAsiaTheme="minorHAnsi" w:hAnsiTheme="minorHAnsi" w:cs="Times New Roman"/>
      <w:color w:val="auto"/>
      <w:sz w:val="28"/>
      <w:szCs w:val="28"/>
      <w:lang w:eastAsia="en-US"/>
    </w:rPr>
  </w:style>
  <w:style w:type="character" w:customStyle="1" w:styleId="afd">
    <w:name w:val="Основний текст + Напівжирний"/>
    <w:uiPriority w:val="99"/>
    <w:rsid w:val="00814CCB"/>
    <w:rPr>
      <w:rFonts w:ascii="Times New Roman" w:hAnsi="Times New Roman" w:cs="Times New Roman"/>
      <w:b/>
      <w:bCs/>
      <w:sz w:val="27"/>
      <w:szCs w:val="27"/>
      <w:u w:val="none"/>
    </w:rPr>
  </w:style>
  <w:style w:type="paragraph" w:customStyle="1" w:styleId="afe">
    <w:name w:val="Знак Знак Знак Знак Знак Знак Знак Знак Знак Знак Знак Знак Знак Знак Знак Знак Знак Знак"/>
    <w:basedOn w:val="a"/>
    <w:uiPriority w:val="99"/>
    <w:rsid w:val="00814CCB"/>
    <w:pPr>
      <w:widowControl/>
    </w:pPr>
    <w:rPr>
      <w:rFonts w:ascii="Verdana" w:hAnsi="Verdana" w:cs="Verdana"/>
      <w:color w:val="auto"/>
      <w:sz w:val="20"/>
      <w:szCs w:val="20"/>
      <w:lang w:val="en-US" w:eastAsia="en-US"/>
    </w:rPr>
  </w:style>
  <w:style w:type="character" w:customStyle="1" w:styleId="aff">
    <w:name w:val="Основний текст + Не напівжирний"/>
    <w:basedOn w:val="a3"/>
    <w:uiPriority w:val="99"/>
    <w:rsid w:val="00814CCB"/>
    <w:rPr>
      <w:rFonts w:ascii="Times New Roman" w:hAnsi="Times New Roman" w:cs="Times New Roman"/>
      <w:b/>
      <w:bCs/>
      <w:color w:val="000000"/>
      <w:spacing w:val="0"/>
      <w:w w:val="100"/>
      <w:position w:val="0"/>
      <w:sz w:val="21"/>
      <w:szCs w:val="21"/>
      <w:u w:val="none"/>
      <w:shd w:val="clear" w:color="auto" w:fill="FFFFFF"/>
      <w:lang w:val="uk-UA"/>
    </w:rPr>
  </w:style>
  <w:style w:type="paragraph" w:styleId="aff0">
    <w:name w:val="List Paragraph"/>
    <w:basedOn w:val="a"/>
    <w:uiPriority w:val="34"/>
    <w:qFormat/>
    <w:rsid w:val="00814CCB"/>
    <w:pPr>
      <w:ind w:left="720"/>
      <w:contextualSpacing/>
    </w:pPr>
  </w:style>
  <w:style w:type="paragraph" w:customStyle="1" w:styleId="rvps2">
    <w:name w:val="rvps2"/>
    <w:basedOn w:val="a"/>
    <w:rsid w:val="001F7C72"/>
    <w:pPr>
      <w:widowControl/>
      <w:spacing w:before="100" w:beforeAutospacing="1" w:after="100" w:afterAutospacing="1"/>
    </w:pPr>
    <w:rPr>
      <w:rFonts w:ascii="Times New Roman" w:hAnsi="Times New Roman" w:cs="Times New Roman"/>
      <w:color w:val="auto"/>
      <w:lang w:val="ru-RU" w:eastAsia="ru-RU"/>
    </w:rPr>
  </w:style>
  <w:style w:type="character" w:customStyle="1" w:styleId="value">
    <w:name w:val="value"/>
    <w:basedOn w:val="a0"/>
    <w:rsid w:val="001F7C72"/>
  </w:style>
  <w:style w:type="character" w:styleId="aff1">
    <w:name w:val="Hyperlink"/>
    <w:rsid w:val="001F7C72"/>
    <w:rPr>
      <w:color w:val="0000FF"/>
      <w:u w:val="single"/>
    </w:rPr>
  </w:style>
  <w:style w:type="paragraph" w:styleId="aff2">
    <w:name w:val="No Spacing"/>
    <w:uiPriority w:val="1"/>
    <w:qFormat/>
    <w:rsid w:val="00F43BA1"/>
    <w:pPr>
      <w:spacing w:after="0" w:line="240" w:lineRule="auto"/>
    </w:pPr>
    <w:rPr>
      <w:rFonts w:ascii="Calibri" w:eastAsia="Times New Roman" w:hAnsi="Calibri" w:cs="Times New Roman"/>
      <w:lang w:val="ru-RU" w:eastAsia="ru-RU"/>
    </w:rPr>
  </w:style>
  <w:style w:type="character" w:customStyle="1" w:styleId="5">
    <w:name w:val="Основний текст (5)_"/>
    <w:basedOn w:val="a0"/>
    <w:link w:val="50"/>
    <w:rsid w:val="00333B53"/>
    <w:rPr>
      <w:spacing w:val="4"/>
      <w:sz w:val="21"/>
      <w:szCs w:val="21"/>
      <w:shd w:val="clear" w:color="auto" w:fill="FFFFFF"/>
    </w:rPr>
  </w:style>
  <w:style w:type="paragraph" w:customStyle="1" w:styleId="50">
    <w:name w:val="Основний текст (5)"/>
    <w:basedOn w:val="a"/>
    <w:link w:val="5"/>
    <w:rsid w:val="00333B53"/>
    <w:pPr>
      <w:shd w:val="clear" w:color="auto" w:fill="FFFFFF"/>
      <w:spacing w:before="780" w:line="274" w:lineRule="exact"/>
      <w:jc w:val="both"/>
    </w:pPr>
    <w:rPr>
      <w:rFonts w:asciiTheme="minorHAnsi" w:eastAsiaTheme="minorHAnsi" w:hAnsiTheme="minorHAnsi" w:cstheme="minorBidi"/>
      <w:color w:val="auto"/>
      <w:spacing w:val="4"/>
      <w:sz w:val="21"/>
      <w:szCs w:val="21"/>
      <w:lang w:eastAsia="en-US"/>
    </w:rPr>
  </w:style>
  <w:style w:type="paragraph" w:styleId="26">
    <w:name w:val="Body Text Indent 2"/>
    <w:basedOn w:val="a"/>
    <w:link w:val="27"/>
    <w:rsid w:val="0004754D"/>
    <w:pPr>
      <w:spacing w:after="120" w:line="480" w:lineRule="auto"/>
      <w:ind w:left="283"/>
    </w:pPr>
    <w:rPr>
      <w:rFonts w:eastAsia="Courier New"/>
    </w:rPr>
  </w:style>
  <w:style w:type="character" w:customStyle="1" w:styleId="27">
    <w:name w:val="Основной текст с отступом 2 Знак"/>
    <w:basedOn w:val="a0"/>
    <w:link w:val="26"/>
    <w:rsid w:val="0004754D"/>
    <w:rPr>
      <w:rFonts w:ascii="Courier New" w:eastAsia="Courier New" w:hAnsi="Courier New" w:cs="Courier New"/>
      <w:color w:val="000000"/>
      <w:sz w:val="24"/>
      <w:szCs w:val="24"/>
      <w:lang w:eastAsia="uk-UA"/>
    </w:rPr>
  </w:style>
  <w:style w:type="character" w:customStyle="1" w:styleId="04E01E38-3E21-449D-A6D4-B7344B99F197">
    <w:name w:val="{04E01E38-3E21-449D-A6D4-B7344B99F197}"/>
    <w:rsid w:val="0004754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style>
  <w:style w:type="paragraph" w:customStyle="1" w:styleId="28">
    <w:name w:val="Без интервала2"/>
    <w:rsid w:val="008F2785"/>
    <w:pPr>
      <w:spacing w:after="0" w:line="240" w:lineRule="auto"/>
    </w:pPr>
    <w:rPr>
      <w:rFonts w:eastAsia="Calibri" w:cs="Times New Roman"/>
      <w:sz w:val="28"/>
      <w:szCs w:val="20"/>
      <w:lang w:val="ru-RU" w:eastAsia="ru-RU"/>
    </w:rPr>
  </w:style>
  <w:style w:type="paragraph" w:customStyle="1" w:styleId="33">
    <w:name w:val="Без интервала3"/>
    <w:rsid w:val="008F2785"/>
    <w:pPr>
      <w:spacing w:after="0" w:line="240" w:lineRule="auto"/>
    </w:pPr>
    <w:rPr>
      <w:rFonts w:ascii="Times New Roman" w:eastAsia="Calibri" w:hAnsi="Times New Roman" w:cs="Times New Roman"/>
      <w:sz w:val="28"/>
      <w:szCs w:val="20"/>
      <w:lang w:val="ru-RU" w:eastAsia="ru-RU"/>
    </w:rPr>
  </w:style>
  <w:style w:type="character" w:customStyle="1" w:styleId="zoom-wrapper">
    <w:name w:val="zoom-wrapper"/>
    <w:basedOn w:val="a0"/>
    <w:rsid w:val="00FD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755-17"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755-17" TargetMode="External"/><Relationship Id="rId2" Type="http://schemas.openxmlformats.org/officeDocument/2006/relationships/styles" Target="styles.xml"/><Relationship Id="rId16" Type="http://schemas.openxmlformats.org/officeDocument/2006/relationships/hyperlink" Target="https://zakon.rada.gov.ua/laws/show/2755-17" TargetMode="External"/><Relationship Id="rId20" Type="http://schemas.openxmlformats.org/officeDocument/2006/relationships/hyperlink" Target="https://zakon.rada.gov.ua/laws/show/z0137-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theme" Target="theme/theme1.xm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z0137-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93061</Words>
  <Characters>53046</Characters>
  <Application>Microsoft Office Word</Application>
  <DocSecurity>0</DocSecurity>
  <Lines>442</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1300-yeletska</dc:creator>
  <cp:lastModifiedBy>Professional User</cp:lastModifiedBy>
  <cp:revision>2</cp:revision>
  <cp:lastPrinted>2024-01-31T07:34:00Z</cp:lastPrinted>
  <dcterms:created xsi:type="dcterms:W3CDTF">2024-02-15T09:24:00Z</dcterms:created>
  <dcterms:modified xsi:type="dcterms:W3CDTF">2024-02-15T09:24:00Z</dcterms:modified>
</cp:coreProperties>
</file>